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ED1B3F" w14:textId="402268CD" w:rsidR="00585CB5" w:rsidRDefault="00585CB5" w:rsidP="00585CB5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WG1#88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  <w:t xml:space="preserve">                 </w:t>
      </w:r>
      <w:r>
        <w:rPr>
          <w:bCs/>
          <w:noProof w:val="0"/>
          <w:sz w:val="24"/>
          <w:lang w:val="en-GB"/>
        </w:rPr>
        <w:tab/>
      </w:r>
      <w:r w:rsidR="00EE3C76" w:rsidRPr="00EE3C76">
        <w:rPr>
          <w:bCs/>
          <w:noProof w:val="0"/>
          <w:sz w:val="24"/>
          <w:lang w:val="en-GB"/>
        </w:rPr>
        <w:t>R1-1703322</w:t>
      </w:r>
    </w:p>
    <w:p w14:paraId="4C3B2617" w14:textId="77777777" w:rsidR="00585CB5" w:rsidRDefault="00585CB5" w:rsidP="00585CB5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Athens, Greece, 13th - 17th February, 2017</w:t>
      </w:r>
    </w:p>
    <w:p w14:paraId="48E1CB0D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48E1CB0E" w14:textId="5066BD68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E04161">
        <w:rPr>
          <w:rFonts w:cs="Arial"/>
          <w:b/>
          <w:bCs/>
          <w:sz w:val="24"/>
        </w:rPr>
        <w:t>8.1.3.2.4</w:t>
      </w:r>
    </w:p>
    <w:p w14:paraId="48E1CB0F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48E1CB10" w14:textId="77777777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B2084F">
        <w:rPr>
          <w:rFonts w:ascii="Arial" w:hAnsi="Arial" w:cs="Arial"/>
          <w:b/>
          <w:bCs/>
          <w:sz w:val="24"/>
        </w:rPr>
        <w:t>UCI multiplexing in the presence of UL data</w:t>
      </w:r>
    </w:p>
    <w:p w14:paraId="48E1CB11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48E1CB12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48E1CB13" w14:textId="77777777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48E1CB14" w14:textId="04DF972F" w:rsidR="00CC300C" w:rsidRPr="002E758C" w:rsidRDefault="00BE4EC9" w:rsidP="002E758C">
      <w:pPr>
        <w:spacing w:after="120"/>
        <w:jc w:val="both"/>
        <w:rPr>
          <w:bCs/>
        </w:rPr>
      </w:pPr>
      <w:r>
        <w:rPr>
          <w:bCs/>
        </w:rPr>
        <w:t xml:space="preserve">This contribution relates to </w:t>
      </w:r>
      <w:r w:rsidR="00A051D9">
        <w:rPr>
          <w:bCs/>
        </w:rPr>
        <w:t>uplink control signalling in</w:t>
      </w:r>
      <w:r w:rsidR="00536930">
        <w:rPr>
          <w:bCs/>
        </w:rPr>
        <w:t xml:space="preserve"> the presence of UL data</w:t>
      </w:r>
      <w:r w:rsidR="00CC300C">
        <w:rPr>
          <w:bCs/>
        </w:rPr>
        <w:t>.</w:t>
      </w:r>
      <w:r w:rsidR="000B0C45">
        <w:rPr>
          <w:bCs/>
        </w:rPr>
        <w:t xml:space="preserve"> </w:t>
      </w:r>
      <w:r w:rsidR="007E5AC2">
        <w:rPr>
          <w:rFonts w:eastAsia="Malgun Gothic"/>
        </w:rPr>
        <w:t>In RAN1 #86</w:t>
      </w:r>
      <w:r w:rsidR="003735C6">
        <w:rPr>
          <w:rFonts w:eastAsia="Malgun Gothic"/>
        </w:rPr>
        <w:t>bis</w:t>
      </w:r>
      <w:r w:rsidR="00AB16D3">
        <w:rPr>
          <w:rFonts w:eastAsia="Malgun Gothic"/>
        </w:rPr>
        <w:t xml:space="preserve"> and RAN1 #87</w:t>
      </w:r>
      <w:r w:rsidR="00CC300C">
        <w:rPr>
          <w:rFonts w:eastAsia="Malgun Gothic"/>
        </w:rPr>
        <w:t>, the following agreements</w:t>
      </w:r>
      <w:r w:rsidR="000B0C45">
        <w:rPr>
          <w:rFonts w:eastAsia="Malgun Gothic"/>
        </w:rPr>
        <w:t xml:space="preserve"> related to </w:t>
      </w:r>
      <w:r w:rsidR="00536930">
        <w:rPr>
          <w:rFonts w:eastAsia="Malgun Gothic"/>
        </w:rPr>
        <w:t>this scenario</w:t>
      </w:r>
      <w:r w:rsidR="003735C6">
        <w:rPr>
          <w:rFonts w:eastAsia="Malgun Gothic"/>
        </w:rPr>
        <w:t xml:space="preserve"> were </w:t>
      </w:r>
      <w:r w:rsidR="00CC300C">
        <w:rPr>
          <w:bCs/>
        </w:rPr>
        <w:t>made</w:t>
      </w:r>
      <w:r w:rsidR="00342AD2">
        <w:rPr>
          <w:bCs/>
        </w:rPr>
        <w:t xml:space="preserve"> [3]</w:t>
      </w:r>
      <w:r w:rsidR="00635AF1">
        <w:rPr>
          <w:bCs/>
        </w:rPr>
        <w:t>[4]</w:t>
      </w:r>
      <w:r w:rsidR="00CC300C">
        <w:rPr>
          <w:rFonts w:eastAsia="Malgun Gothic"/>
        </w:rPr>
        <w:t>:</w:t>
      </w:r>
    </w:p>
    <w:p w14:paraId="48E1CB15" w14:textId="16384C2C" w:rsidR="000C1D59" w:rsidRPr="000C1D59" w:rsidRDefault="000C1D59" w:rsidP="000C1D59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="00001EAC" w:rsidRPr="00001EAC">
        <w:rPr>
          <w:rFonts w:eastAsia="MS Mincho"/>
          <w:sz w:val="18"/>
          <w:lang w:val="en-US" w:eastAsia="ja-JP"/>
        </w:rPr>
        <w:t xml:space="preserve"> </w:t>
      </w:r>
      <w:r w:rsidR="00001EAC">
        <w:rPr>
          <w:rFonts w:eastAsia="MS Mincho"/>
          <w:sz w:val="18"/>
          <w:lang w:val="en-US" w:eastAsia="ja-JP"/>
        </w:rPr>
        <w:t>(RAN1 #86bis)</w:t>
      </w:r>
    </w:p>
    <w:p w14:paraId="48E1CB16" w14:textId="77777777" w:rsidR="00536930" w:rsidRPr="00E67719" w:rsidRDefault="00536930" w:rsidP="006F522E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E67719">
        <w:rPr>
          <w:rFonts w:eastAsia="MS Mincho"/>
          <w:i/>
          <w:sz w:val="18"/>
          <w:lang w:val="en-US" w:eastAsia="ja-JP"/>
        </w:rPr>
        <w:t>Study at least the following operations to be supported in NR, from a single UE perspective</w:t>
      </w:r>
    </w:p>
    <w:p w14:paraId="48E1CB17" w14:textId="77777777" w:rsidR="00536930" w:rsidRPr="00E67719" w:rsidRDefault="00536930" w:rsidP="006F522E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E67719">
        <w:rPr>
          <w:rFonts w:eastAsia="MS Mincho"/>
          <w:i/>
          <w:sz w:val="18"/>
          <w:lang w:val="en-US" w:eastAsia="ja-JP"/>
        </w:rPr>
        <w:t xml:space="preserve">Case 1: UL data and UCI are FDMed where the resource for UCI is not a part of the resource allocated for UL data </w:t>
      </w:r>
    </w:p>
    <w:p w14:paraId="48E1CB18" w14:textId="77777777" w:rsidR="00536930" w:rsidRPr="00E67719" w:rsidRDefault="00536930" w:rsidP="006F522E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E67719">
        <w:rPr>
          <w:rFonts w:eastAsia="MS Mincho"/>
          <w:i/>
          <w:sz w:val="18"/>
          <w:lang w:val="en-US" w:eastAsia="ja-JP"/>
        </w:rPr>
        <w:t xml:space="preserve">Case 2: UL data and UCI are TDMed where the resource for UCI is not a part of the resource allocated for UL data </w:t>
      </w:r>
    </w:p>
    <w:p w14:paraId="48E1CB19" w14:textId="77777777" w:rsidR="00536930" w:rsidRPr="00E67719" w:rsidRDefault="00536930" w:rsidP="006F522E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E67719">
        <w:rPr>
          <w:rFonts w:eastAsia="MS Mincho"/>
          <w:i/>
          <w:sz w:val="18"/>
          <w:lang w:val="en-US" w:eastAsia="ja-JP"/>
        </w:rPr>
        <w:t>Case 3: UL data and UCI are multiplexed where the resource for UCI is a part of the resource allocated for UL data</w:t>
      </w:r>
    </w:p>
    <w:p w14:paraId="48E1CB1A" w14:textId="77777777" w:rsidR="00536930" w:rsidRPr="00E67719" w:rsidRDefault="00536930" w:rsidP="006F522E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E67719">
        <w:rPr>
          <w:rFonts w:eastAsia="MS Mincho"/>
          <w:i/>
          <w:sz w:val="18"/>
          <w:lang w:val="en-US" w:eastAsia="ja-JP"/>
        </w:rPr>
        <w:t>FFS: how different types of UCI are handled</w:t>
      </w:r>
    </w:p>
    <w:p w14:paraId="48E1CB1B" w14:textId="77777777" w:rsidR="00536930" w:rsidRPr="00E67719" w:rsidRDefault="00536930" w:rsidP="006F522E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E67719">
        <w:rPr>
          <w:rFonts w:eastAsia="MS Mincho"/>
          <w:i/>
          <w:sz w:val="18"/>
          <w:lang w:val="en-US" w:eastAsia="ja-JP"/>
        </w:rPr>
        <w:t>Further study on other possibilities is not precluded</w:t>
      </w:r>
    </w:p>
    <w:p w14:paraId="48E1CB1C" w14:textId="77777777" w:rsidR="003735C6" w:rsidRDefault="003735C6" w:rsidP="003735C6">
      <w:pPr>
        <w:pStyle w:val="ListParagraph"/>
        <w:ind w:left="928"/>
        <w:rPr>
          <w:rFonts w:eastAsia="MS Mincho"/>
          <w:sz w:val="18"/>
          <w:lang w:val="en-US" w:eastAsia="ja-JP"/>
        </w:rPr>
      </w:pPr>
    </w:p>
    <w:p w14:paraId="3F54BC60" w14:textId="142D919A" w:rsidR="00AB16D3" w:rsidRPr="000C1D59" w:rsidRDefault="00AB16D3" w:rsidP="00AB16D3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="00001EAC" w:rsidRPr="00001EAC">
        <w:rPr>
          <w:rFonts w:eastAsia="MS Mincho"/>
          <w:sz w:val="18"/>
          <w:lang w:val="en-US" w:eastAsia="ja-JP"/>
        </w:rPr>
        <w:t xml:space="preserve"> </w:t>
      </w:r>
      <w:r w:rsidR="00001EAC">
        <w:rPr>
          <w:rFonts w:eastAsia="MS Mincho"/>
          <w:sz w:val="18"/>
          <w:lang w:val="en-US" w:eastAsia="ja-JP"/>
        </w:rPr>
        <w:t>(RAN1 #87)</w:t>
      </w:r>
    </w:p>
    <w:p w14:paraId="30CB9228" w14:textId="77777777" w:rsidR="00AB16D3" w:rsidRPr="00621B1A" w:rsidRDefault="00AB16D3" w:rsidP="00AB16D3">
      <w:pPr>
        <w:pStyle w:val="ListParagraph"/>
        <w:numPr>
          <w:ilvl w:val="0"/>
          <w:numId w:val="7"/>
        </w:numPr>
        <w:rPr>
          <w:rFonts w:eastAsia="MS Mincho"/>
          <w:i/>
          <w:sz w:val="18"/>
          <w:lang w:val="en-US" w:eastAsia="ja-JP"/>
        </w:rPr>
      </w:pPr>
      <w:r w:rsidRPr="00621B1A">
        <w:rPr>
          <w:rFonts w:eastAsia="MS Mincho"/>
          <w:i/>
          <w:sz w:val="18"/>
          <w:lang w:val="en-US" w:eastAsia="ja-JP"/>
        </w:rPr>
        <w:t>Support ‘UCI on PUSCH’, i.e. using some of the scheduled resources for UCI in case of simultaneous UCI and data</w:t>
      </w:r>
    </w:p>
    <w:p w14:paraId="0CB2D5DC" w14:textId="77777777" w:rsidR="00AB16D3" w:rsidRDefault="00AB16D3" w:rsidP="00AB16D3">
      <w:pPr>
        <w:pStyle w:val="ListParagraph"/>
        <w:numPr>
          <w:ilvl w:val="0"/>
          <w:numId w:val="7"/>
        </w:numPr>
        <w:rPr>
          <w:rFonts w:eastAsia="MS Mincho"/>
          <w:i/>
          <w:sz w:val="18"/>
          <w:lang w:val="en-US" w:eastAsia="ja-JP"/>
        </w:rPr>
      </w:pPr>
      <w:r w:rsidRPr="00621B1A">
        <w:rPr>
          <w:rFonts w:eastAsia="MS Mincho"/>
          <w:i/>
          <w:sz w:val="18"/>
          <w:lang w:val="en-US" w:eastAsia="ja-JP"/>
        </w:rPr>
        <w:t>Support ‘simultaneous PUSCH and PUCCH at least for the long PUCCH format’, i.e. transmit uplink control on PUCCH resources even in presence of data</w:t>
      </w:r>
    </w:p>
    <w:p w14:paraId="4830775D" w14:textId="77777777" w:rsidR="00001EAC" w:rsidRPr="00001EAC" w:rsidRDefault="00001EAC" w:rsidP="00001EAC">
      <w:pPr>
        <w:spacing w:after="0"/>
        <w:rPr>
          <w:rFonts w:eastAsia="MS Mincho"/>
          <w:i/>
          <w:sz w:val="16"/>
          <w:lang w:val="en-US" w:eastAsia="ja-JP"/>
        </w:rPr>
      </w:pPr>
    </w:p>
    <w:p w14:paraId="48E1CB1D" w14:textId="7B9A0234" w:rsidR="0078539D" w:rsidRDefault="00BA4A54" w:rsidP="00E13EE4">
      <w:pPr>
        <w:spacing w:after="120"/>
        <w:jc w:val="both"/>
      </w:pPr>
      <w:r>
        <w:rPr>
          <w:bCs/>
        </w:rPr>
        <w:t xml:space="preserve">We provide details related to </w:t>
      </w:r>
      <w:r w:rsidR="00635AF1">
        <w:rPr>
          <w:bCs/>
        </w:rPr>
        <w:t xml:space="preserve">the design of </w:t>
      </w:r>
      <w:r w:rsidR="002212C9">
        <w:rPr>
          <w:bCs/>
        </w:rPr>
        <w:t xml:space="preserve">long </w:t>
      </w:r>
      <w:r w:rsidR="00536930">
        <w:rPr>
          <w:bCs/>
        </w:rPr>
        <w:t xml:space="preserve">PUCCH </w:t>
      </w:r>
      <w:r w:rsidR="002212C9">
        <w:rPr>
          <w:bCs/>
        </w:rPr>
        <w:t>and short PUCCH</w:t>
      </w:r>
      <w:r w:rsidR="00A051D9">
        <w:rPr>
          <w:bCs/>
        </w:rPr>
        <w:t xml:space="preserve"> </w:t>
      </w:r>
      <w:r w:rsidR="00E66383">
        <w:rPr>
          <w:bCs/>
        </w:rPr>
        <w:t xml:space="preserve">in </w:t>
      </w:r>
      <w:r>
        <w:rPr>
          <w:rFonts w:eastAsia="MS Mincho"/>
          <w:lang w:val="en-US" w:eastAsia="ja-JP"/>
        </w:rPr>
        <w:t>companion contribution</w:t>
      </w:r>
      <w:r w:rsidR="00AB16D3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 [</w:t>
      </w:r>
      <w:r w:rsidR="00635AF1">
        <w:rPr>
          <w:rFonts w:eastAsia="MS Mincho"/>
          <w:lang w:val="en-US" w:eastAsia="ja-JP"/>
        </w:rPr>
        <w:t>5</w:t>
      </w:r>
      <w:r w:rsidR="005C22F9">
        <w:rPr>
          <w:rFonts w:eastAsia="MS Mincho"/>
          <w:lang w:val="en-US" w:eastAsia="ja-JP"/>
        </w:rPr>
        <w:t>]</w:t>
      </w:r>
      <w:r w:rsidR="00AB16D3">
        <w:rPr>
          <w:rFonts w:eastAsia="MS Mincho"/>
          <w:lang w:val="en-US" w:eastAsia="ja-JP"/>
        </w:rPr>
        <w:t xml:space="preserve"> and [</w:t>
      </w:r>
      <w:r w:rsidR="00635AF1">
        <w:rPr>
          <w:rFonts w:eastAsia="MS Mincho"/>
          <w:lang w:val="en-US" w:eastAsia="ja-JP"/>
        </w:rPr>
        <w:t>6</w:t>
      </w:r>
      <w:r w:rsidR="00AB16D3">
        <w:rPr>
          <w:rFonts w:eastAsia="MS Mincho"/>
          <w:lang w:val="en-US" w:eastAsia="ja-JP"/>
        </w:rPr>
        <w:t>]</w:t>
      </w:r>
      <w:r w:rsidR="00635AF1">
        <w:rPr>
          <w:rFonts w:eastAsia="MS Mincho"/>
          <w:lang w:val="en-US" w:eastAsia="ja-JP"/>
        </w:rPr>
        <w:t>, respectively</w:t>
      </w:r>
      <w:r w:rsidR="005C22F9">
        <w:rPr>
          <w:rFonts w:eastAsia="MS Mincho"/>
          <w:lang w:val="en-US" w:eastAsia="ja-JP"/>
        </w:rPr>
        <w:t>.</w:t>
      </w:r>
    </w:p>
    <w:p w14:paraId="48E1CB38" w14:textId="70DB7FE7" w:rsidR="00536930" w:rsidRDefault="00AB16D3" w:rsidP="00536930">
      <w:pPr>
        <w:pStyle w:val="Heading1"/>
      </w:pPr>
      <w:r>
        <w:rPr>
          <w:color w:val="000000"/>
        </w:rPr>
        <w:t>2</w:t>
      </w:r>
      <w:r w:rsidR="00536930" w:rsidRPr="00A51522">
        <w:rPr>
          <w:color w:val="000000"/>
        </w:rPr>
        <w:tab/>
      </w:r>
      <w:r w:rsidR="00273D2F">
        <w:t>Discussion</w:t>
      </w:r>
      <w:r w:rsidR="00536930">
        <w:t xml:space="preserve"> </w:t>
      </w:r>
    </w:p>
    <w:p w14:paraId="1F097D87" w14:textId="00EAEEF8" w:rsidR="00AB16D3" w:rsidRDefault="00AB16D3" w:rsidP="003E51B9">
      <w:pPr>
        <w:pStyle w:val="BodyText"/>
        <w:overflowPunct/>
        <w:autoSpaceDE/>
        <w:autoSpaceDN/>
        <w:adjustRightInd/>
        <w:spacing w:after="0"/>
        <w:jc w:val="both"/>
        <w:textAlignment w:val="auto"/>
      </w:pPr>
      <w:r>
        <w:rPr>
          <w:lang w:val="en-US"/>
        </w:rPr>
        <w:t xml:space="preserve">In order to minimize the scheduler complexity, there is a need </w:t>
      </w:r>
      <w:r w:rsidR="00635AF1">
        <w:rPr>
          <w:lang w:val="en-US"/>
        </w:rPr>
        <w:t xml:space="preserve">to </w:t>
      </w:r>
      <w:r>
        <w:rPr>
          <w:lang w:val="en-US"/>
        </w:rPr>
        <w:t xml:space="preserve">support </w:t>
      </w:r>
      <w:r>
        <w:t>uplink control information (such as HARQ-ACK) transmission simultaneously with UL data. According to decisions made in RAN1 #87 the following functionalities are supported:</w:t>
      </w:r>
    </w:p>
    <w:p w14:paraId="4A2172A4" w14:textId="77777777" w:rsidR="00AB16D3" w:rsidRDefault="00AB16D3" w:rsidP="003E51B9">
      <w:pPr>
        <w:pStyle w:val="BodyText"/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</w:pPr>
      <w:r>
        <w:t>Simultaneous transmission of PUCCH and PUSCH at least for the long PUCCH format</w:t>
      </w:r>
    </w:p>
    <w:p w14:paraId="0037EC2D" w14:textId="5245C828" w:rsidR="00AB16D3" w:rsidRDefault="00B70D23" w:rsidP="003E51B9">
      <w:pPr>
        <w:pStyle w:val="BodyText"/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</w:pPr>
      <w:r>
        <w:t>M</w:t>
      </w:r>
      <w:r w:rsidR="00AB16D3">
        <w:t xml:space="preserve">ultiplexing </w:t>
      </w:r>
      <w:r>
        <w:t xml:space="preserve">of </w:t>
      </w:r>
      <w:r w:rsidR="00AB16D3">
        <w:t>UCI and UL data on PUSCH</w:t>
      </w:r>
      <w:r>
        <w:t xml:space="preserve"> resources</w:t>
      </w:r>
    </w:p>
    <w:p w14:paraId="13F3BB3E" w14:textId="77777777" w:rsidR="002A0E68" w:rsidRDefault="002A0E68" w:rsidP="003E51B9">
      <w:pPr>
        <w:pStyle w:val="BodyText"/>
        <w:overflowPunct/>
        <w:autoSpaceDE/>
        <w:autoSpaceDN/>
        <w:adjustRightInd/>
        <w:spacing w:after="0"/>
        <w:jc w:val="both"/>
        <w:textAlignment w:val="auto"/>
      </w:pPr>
    </w:p>
    <w:p w14:paraId="7C6C31B7" w14:textId="7550866D" w:rsidR="00AB16D3" w:rsidRDefault="00AB16D3" w:rsidP="00AB16D3">
      <w:pPr>
        <w:pStyle w:val="BodyText"/>
        <w:overflowPunct/>
        <w:autoSpaceDE/>
        <w:autoSpaceDN/>
        <w:adjustRightInd/>
        <w:jc w:val="both"/>
        <w:textAlignment w:val="auto"/>
      </w:pPr>
      <w:r>
        <w:t xml:space="preserve">From link budget point of view, simultaneous transmission of PUCCH and PUSCH cannot be seen as a </w:t>
      </w:r>
      <w:r w:rsidR="00635AF1">
        <w:t>reasonable</w:t>
      </w:r>
      <w:r>
        <w:t xml:space="preserve"> option for DFT-S-OFDM [6]</w:t>
      </w:r>
      <w:r w:rsidR="002A0E68">
        <w:t>. This means that simultaneous transmission of PUCCH and PUSCH needs to be supported only with</w:t>
      </w:r>
      <w:r>
        <w:t xml:space="preserve"> CP-OFDM waveform. </w:t>
      </w:r>
    </w:p>
    <w:p w14:paraId="5DBC4299" w14:textId="77777777" w:rsidR="00AB16D3" w:rsidRDefault="00AB16D3" w:rsidP="00AB16D3">
      <w:pPr>
        <w:rPr>
          <w:b/>
        </w:rPr>
      </w:pPr>
      <w:r>
        <w:rPr>
          <w:b/>
          <w:i/>
        </w:rPr>
        <w:t>Proposal #1</w:t>
      </w:r>
      <w:r>
        <w:t xml:space="preserve">: </w:t>
      </w:r>
      <w:r w:rsidRPr="003C2222">
        <w:rPr>
          <w:i/>
        </w:rPr>
        <w:t>Simultaneous transmission of</w:t>
      </w:r>
      <w:r>
        <w:rPr>
          <w:i/>
        </w:rPr>
        <w:t xml:space="preserve"> long</w:t>
      </w:r>
      <w:r w:rsidRPr="003C2222">
        <w:rPr>
          <w:i/>
        </w:rPr>
        <w:t xml:space="preserve"> PUCCH and PUSCH</w:t>
      </w:r>
      <w:r>
        <w:rPr>
          <w:i/>
        </w:rPr>
        <w:t xml:space="preserve"> is supported only with CP-OFDM waveform.</w:t>
      </w:r>
    </w:p>
    <w:p w14:paraId="3610012A" w14:textId="77777777" w:rsidR="00AB16D3" w:rsidRDefault="00AB16D3" w:rsidP="00DB261F">
      <w:pPr>
        <w:spacing w:after="0"/>
      </w:pPr>
    </w:p>
    <w:p w14:paraId="48E1CB39" w14:textId="00D8E3FC" w:rsidR="00C52D38" w:rsidRPr="00C52D38" w:rsidRDefault="00AB16D3" w:rsidP="00DB261F">
      <w:pPr>
        <w:spacing w:after="0"/>
      </w:pPr>
      <w:r>
        <w:t>TDM multiplexing between UCI and UL data is supported already in LTE</w:t>
      </w:r>
      <w:r w:rsidR="00C52D38">
        <w:t xml:space="preserve">. However, the multiplexing solution defined in LTE is not </w:t>
      </w:r>
      <w:r w:rsidR="00E43DB3">
        <w:t xml:space="preserve">a good solution </w:t>
      </w:r>
      <w:r w:rsidR="00C52D38">
        <w:t xml:space="preserve">for NR </w:t>
      </w:r>
      <w:r w:rsidR="00876052">
        <w:t xml:space="preserve">since </w:t>
      </w:r>
      <w:r w:rsidR="00A901DA">
        <w:t>i</w:t>
      </w:r>
      <w:r w:rsidR="00A901DA">
        <w:rPr>
          <w:lang w:val="en-US"/>
        </w:rPr>
        <w:t>t</w:t>
      </w:r>
      <w:r w:rsidR="00C52D38" w:rsidRPr="00C52D38">
        <w:rPr>
          <w:lang w:val="en-US"/>
        </w:rPr>
        <w:t xml:space="preserve"> does not provide frequency diversity</w:t>
      </w:r>
      <w:r w:rsidR="00A901DA">
        <w:rPr>
          <w:lang w:val="en-US"/>
        </w:rPr>
        <w:t xml:space="preserve"> for UCI</w:t>
      </w:r>
      <w:r w:rsidR="00C52D38" w:rsidRPr="00C52D38">
        <w:rPr>
          <w:lang w:val="en-US"/>
        </w:rPr>
        <w:t xml:space="preserve"> in the case</w:t>
      </w:r>
      <w:r w:rsidR="00A901DA">
        <w:rPr>
          <w:lang w:val="en-US"/>
        </w:rPr>
        <w:t>s</w:t>
      </w:r>
      <w:r w:rsidR="00C52D38" w:rsidRPr="00C52D38">
        <w:rPr>
          <w:lang w:val="en-US"/>
        </w:rPr>
        <w:t xml:space="preserve"> when </w:t>
      </w:r>
      <w:r w:rsidR="00C52D38">
        <w:rPr>
          <w:lang w:val="en-US"/>
        </w:rPr>
        <w:t>CP-</w:t>
      </w:r>
      <w:r w:rsidR="00C52D38" w:rsidRPr="00C52D38">
        <w:rPr>
          <w:lang w:val="en-US"/>
        </w:rPr>
        <w:t>OFDM is applied</w:t>
      </w:r>
      <w:r w:rsidR="00876052">
        <w:rPr>
          <w:lang w:val="en-US"/>
        </w:rPr>
        <w:t>.</w:t>
      </w:r>
      <w:r w:rsidR="00DB261F">
        <w:rPr>
          <w:lang w:val="en-US"/>
        </w:rPr>
        <w:t xml:space="preserve"> Furthermore, t</w:t>
      </w:r>
      <w:r w:rsidR="00C52D38" w:rsidRPr="00C52D38">
        <w:rPr>
          <w:lang w:val="en-US"/>
        </w:rPr>
        <w:t xml:space="preserve">here is a need to have simplification compared to LTE operation. </w:t>
      </w:r>
      <w:r w:rsidR="00DB261F">
        <w:t xml:space="preserve">For example, in the case when HARQ-ACK is multiplexed with UL data on </w:t>
      </w:r>
      <w:r w:rsidR="00C52D38" w:rsidRPr="00C52D38">
        <w:t>PUSCH, LTE applies data puncturing</w:t>
      </w:r>
      <w:r w:rsidR="00DB261F">
        <w:t>,</w:t>
      </w:r>
      <w:r w:rsidR="00C52D38" w:rsidRPr="00C52D38">
        <w:t xml:space="preserve"> which results in multiple hypothesis testing at eNB side</w:t>
      </w:r>
      <w:r w:rsidR="00DB261F">
        <w:t>.</w:t>
      </w:r>
    </w:p>
    <w:p w14:paraId="48E1CB3A" w14:textId="77777777" w:rsidR="00C52D38" w:rsidRDefault="00C52D38" w:rsidP="00C52D38">
      <w:pPr>
        <w:spacing w:after="0"/>
        <w:rPr>
          <w:b/>
          <w:i/>
        </w:rPr>
      </w:pPr>
    </w:p>
    <w:p w14:paraId="48E1CB3B" w14:textId="77777777" w:rsidR="00C52D38" w:rsidRDefault="00C52D38" w:rsidP="00C52D38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 w:rsidR="0036595A">
        <w:rPr>
          <w:b/>
          <w:i/>
        </w:rPr>
        <w:t>1</w:t>
      </w:r>
      <w:r>
        <w:t>:</w:t>
      </w:r>
      <w:r>
        <w:rPr>
          <w:i/>
        </w:rPr>
        <w:t xml:space="preserve"> Current </w:t>
      </w:r>
      <w:r w:rsidR="00025DCE">
        <w:rPr>
          <w:i/>
        </w:rPr>
        <w:t xml:space="preserve">UCI multiplexing </w:t>
      </w:r>
      <w:r>
        <w:rPr>
          <w:i/>
        </w:rPr>
        <w:t xml:space="preserve">solution defined in LTE cannot be used as such </w:t>
      </w:r>
      <w:r w:rsidR="00025DCE">
        <w:rPr>
          <w:i/>
        </w:rPr>
        <w:t>in</w:t>
      </w:r>
      <w:r>
        <w:rPr>
          <w:i/>
        </w:rPr>
        <w:t xml:space="preserve"> NR  </w:t>
      </w:r>
    </w:p>
    <w:p w14:paraId="48E1CB3C" w14:textId="77777777" w:rsidR="00C52D38" w:rsidRDefault="00C52D38" w:rsidP="00C52D38"/>
    <w:p w14:paraId="48E1CB3D" w14:textId="028FFFB9" w:rsidR="00C52D38" w:rsidRPr="00C52D38" w:rsidRDefault="00DB261F" w:rsidP="00AB0872">
      <w:pPr>
        <w:spacing w:after="0"/>
        <w:rPr>
          <w:lang w:val="en-US"/>
        </w:rPr>
      </w:pPr>
      <w:r>
        <w:rPr>
          <w:lang w:val="en-US"/>
        </w:rPr>
        <w:lastRenderedPageBreak/>
        <w:t xml:space="preserve">For </w:t>
      </w:r>
      <w:r w:rsidR="00AB16D3">
        <w:rPr>
          <w:lang w:val="en-US"/>
        </w:rPr>
        <w:t>CP-OFDM,</w:t>
      </w:r>
      <w:r>
        <w:rPr>
          <w:lang w:val="en-US"/>
        </w:rPr>
        <w:t xml:space="preserve"> t</w:t>
      </w:r>
      <w:r w:rsidR="00C52D38" w:rsidRPr="00C52D38">
        <w:rPr>
          <w:lang w:val="en-US"/>
        </w:rPr>
        <w:t>he basic assumption is that, UCI is conveyed primarily via PUCCH (either short PUCCH TDM</w:t>
      </w:r>
      <w:r w:rsidR="00B313F1">
        <w:rPr>
          <w:lang w:val="en-US"/>
        </w:rPr>
        <w:t>'</w:t>
      </w:r>
      <w:r w:rsidR="00C52D38" w:rsidRPr="00C52D38">
        <w:rPr>
          <w:lang w:val="en-US"/>
        </w:rPr>
        <w:t>ed with UL data, or long PUCCH FDM</w:t>
      </w:r>
      <w:r w:rsidR="00B313F1">
        <w:rPr>
          <w:lang w:val="en-US"/>
        </w:rPr>
        <w:t>’</w:t>
      </w:r>
      <w:r w:rsidR="00C52D38" w:rsidRPr="00C52D38">
        <w:rPr>
          <w:lang w:val="en-US"/>
        </w:rPr>
        <w:t xml:space="preserve">ed with UL data). </w:t>
      </w:r>
      <w:r>
        <w:rPr>
          <w:lang w:val="en-US"/>
        </w:rPr>
        <w:t xml:space="preserve">However, </w:t>
      </w:r>
      <w:r w:rsidR="00AB16D3">
        <w:rPr>
          <w:lang w:val="en-US"/>
        </w:rPr>
        <w:t xml:space="preserve">gNB </w:t>
      </w:r>
      <w:r>
        <w:rPr>
          <w:lang w:val="en-US"/>
        </w:rPr>
        <w:t xml:space="preserve">should have </w:t>
      </w:r>
      <w:r w:rsidR="00C52D38" w:rsidRPr="00C52D38">
        <w:rPr>
          <w:lang w:val="en-US"/>
        </w:rPr>
        <w:t>an opportun</w:t>
      </w:r>
      <w:r>
        <w:rPr>
          <w:lang w:val="en-US"/>
        </w:rPr>
        <w:t>ity to multiplex (at least part</w:t>
      </w:r>
      <w:r w:rsidR="00C52D38" w:rsidRPr="00C52D38">
        <w:rPr>
          <w:lang w:val="en-US"/>
        </w:rPr>
        <w:t xml:space="preserve"> of the</w:t>
      </w:r>
      <w:r>
        <w:rPr>
          <w:lang w:val="en-US"/>
        </w:rPr>
        <w:t>) UCI with UL data on PUSCH. This may be needed e.g.</w:t>
      </w:r>
      <w:r w:rsidR="00C52D38" w:rsidRPr="00C52D38">
        <w:rPr>
          <w:lang w:val="en-US"/>
        </w:rPr>
        <w:t xml:space="preserve"> in the case when there is a reason to maximize the control channel coverage, or in the</w:t>
      </w:r>
      <w:r>
        <w:rPr>
          <w:lang w:val="en-US"/>
        </w:rPr>
        <w:t xml:space="preserve"> case when </w:t>
      </w:r>
      <w:r w:rsidR="00FC4C2E">
        <w:rPr>
          <w:lang w:val="en-US"/>
        </w:rPr>
        <w:t xml:space="preserve">the </w:t>
      </w:r>
      <w:r>
        <w:rPr>
          <w:lang w:val="en-US"/>
        </w:rPr>
        <w:t>UCI payload is large</w:t>
      </w:r>
      <w:r w:rsidR="00C52D38" w:rsidRPr="00C52D38">
        <w:rPr>
          <w:lang w:val="en-US"/>
        </w:rPr>
        <w:t xml:space="preserve">. This </w:t>
      </w:r>
      <w:r w:rsidR="00AB0872">
        <w:rPr>
          <w:lang w:val="en-US"/>
        </w:rPr>
        <w:t>can be</w:t>
      </w:r>
      <w:r w:rsidR="00C52D38" w:rsidRPr="00C52D38">
        <w:rPr>
          <w:lang w:val="en-US"/>
        </w:rPr>
        <w:t xml:space="preserve"> made according to the following rules:</w:t>
      </w:r>
    </w:p>
    <w:p w14:paraId="48E1CB3E" w14:textId="77777777" w:rsidR="00C52D38" w:rsidRPr="001F599B" w:rsidRDefault="00C52D38" w:rsidP="006F522E">
      <w:pPr>
        <w:pStyle w:val="ListParagraph"/>
        <w:numPr>
          <w:ilvl w:val="0"/>
          <w:numId w:val="6"/>
        </w:numPr>
        <w:rPr>
          <w:sz w:val="20"/>
          <w:lang w:val="en-US"/>
        </w:rPr>
      </w:pPr>
      <w:r w:rsidRPr="001F599B">
        <w:rPr>
          <w:sz w:val="20"/>
          <w:lang w:val="en-US"/>
        </w:rPr>
        <w:t xml:space="preserve">UCI transmitted via PUSCH </w:t>
      </w:r>
      <w:r w:rsidR="00FC4C2E">
        <w:rPr>
          <w:sz w:val="20"/>
          <w:lang w:val="en-US"/>
        </w:rPr>
        <w:t>i</w:t>
      </w:r>
      <w:r w:rsidR="00600C54">
        <w:rPr>
          <w:sz w:val="20"/>
          <w:lang w:val="en-US"/>
        </w:rPr>
        <w:t>s</w:t>
      </w:r>
      <w:r w:rsidR="00AB0872">
        <w:rPr>
          <w:sz w:val="20"/>
          <w:lang w:val="en-US"/>
        </w:rPr>
        <w:t xml:space="preserve"> triggered </w:t>
      </w:r>
      <w:r w:rsidR="00FC4C2E">
        <w:rPr>
          <w:sz w:val="20"/>
          <w:lang w:val="en-US"/>
        </w:rPr>
        <w:t xml:space="preserve">by </w:t>
      </w:r>
      <w:r w:rsidRPr="001F599B">
        <w:rPr>
          <w:sz w:val="20"/>
          <w:lang w:val="en-US"/>
        </w:rPr>
        <w:t>means of L1 control i</w:t>
      </w:r>
      <w:r w:rsidR="00FC4C2E">
        <w:rPr>
          <w:sz w:val="20"/>
          <w:lang w:val="en-US"/>
        </w:rPr>
        <w:t>nformation included in UL grant</w:t>
      </w:r>
    </w:p>
    <w:p w14:paraId="48E1CB3F" w14:textId="77777777" w:rsidR="00C52D38" w:rsidRDefault="00C52D38" w:rsidP="006F522E">
      <w:pPr>
        <w:pStyle w:val="ListParagraph"/>
        <w:numPr>
          <w:ilvl w:val="0"/>
          <w:numId w:val="6"/>
        </w:numPr>
        <w:rPr>
          <w:sz w:val="20"/>
          <w:lang w:val="en-US"/>
        </w:rPr>
      </w:pPr>
      <w:r w:rsidRPr="001F599B">
        <w:rPr>
          <w:sz w:val="20"/>
          <w:lang w:val="en-US"/>
        </w:rPr>
        <w:t>Data is rate ma</w:t>
      </w:r>
      <w:r w:rsidR="00AB0872">
        <w:rPr>
          <w:sz w:val="20"/>
          <w:lang w:val="en-US"/>
        </w:rPr>
        <w:t>tched (i.e. mapped) around UCI. This should cover both HARQ-ACK and CSI.</w:t>
      </w:r>
    </w:p>
    <w:p w14:paraId="48E1CB40" w14:textId="78AAB1FE" w:rsidR="00025DCE" w:rsidRDefault="00025DCE" w:rsidP="006F522E">
      <w:pPr>
        <w:pStyle w:val="ListParagraph"/>
        <w:numPr>
          <w:ilvl w:val="0"/>
          <w:numId w:val="6"/>
        </w:numPr>
        <w:rPr>
          <w:sz w:val="20"/>
          <w:lang w:val="en-US"/>
        </w:rPr>
      </w:pPr>
      <w:r>
        <w:rPr>
          <w:sz w:val="20"/>
          <w:lang w:val="en-US"/>
        </w:rPr>
        <w:t>In order to maximize the coding gain for different UCI types, consider joint coding for HARQ-ACK and RI</w:t>
      </w:r>
      <w:r w:rsidR="00A901DA">
        <w:rPr>
          <w:sz w:val="20"/>
          <w:lang w:val="en-US"/>
        </w:rPr>
        <w:t xml:space="preserve"> at least when multiplexed with UL data on PUSCH.</w:t>
      </w:r>
    </w:p>
    <w:p w14:paraId="48E1CB41" w14:textId="722BD599" w:rsidR="0036595A" w:rsidRPr="001F599B" w:rsidRDefault="00025DCE" w:rsidP="006F522E">
      <w:pPr>
        <w:pStyle w:val="ListParagraph"/>
        <w:numPr>
          <w:ilvl w:val="0"/>
          <w:numId w:val="6"/>
        </w:numPr>
        <w:rPr>
          <w:sz w:val="20"/>
          <w:lang w:val="en-US"/>
        </w:rPr>
      </w:pPr>
      <w:r>
        <w:rPr>
          <w:sz w:val="20"/>
          <w:lang w:val="en-US"/>
        </w:rPr>
        <w:t>The</w:t>
      </w:r>
      <w:r w:rsidR="0036595A" w:rsidRPr="0036595A">
        <w:rPr>
          <w:sz w:val="20"/>
          <w:lang w:val="en-US"/>
        </w:rPr>
        <w:t xml:space="preserve"> current </w:t>
      </w:r>
      <w:r w:rsidR="0042778E">
        <w:rPr>
          <w:sz w:val="20"/>
          <w:lang w:val="en-US"/>
        </w:rPr>
        <w:t xml:space="preserve">LTE </w:t>
      </w:r>
      <w:r w:rsidR="0036595A" w:rsidRPr="0036595A">
        <w:rPr>
          <w:sz w:val="20"/>
          <w:lang w:val="en-US"/>
        </w:rPr>
        <w:t xml:space="preserve">UCI dimension formula can be </w:t>
      </w:r>
      <w:r w:rsidR="00E43DB3">
        <w:rPr>
          <w:sz w:val="20"/>
          <w:lang w:val="en-US"/>
        </w:rPr>
        <w:t>re</w:t>
      </w:r>
      <w:r w:rsidR="0036595A" w:rsidRPr="0036595A">
        <w:rPr>
          <w:sz w:val="20"/>
          <w:lang w:val="en-US"/>
        </w:rPr>
        <w:t xml:space="preserve">used </w:t>
      </w:r>
      <w:r>
        <w:rPr>
          <w:sz w:val="20"/>
          <w:lang w:val="en-US"/>
        </w:rPr>
        <w:t>to determine the number of resource elements for UCI</w:t>
      </w:r>
      <w:r w:rsidR="0036595A" w:rsidRPr="0036595A">
        <w:rPr>
          <w:sz w:val="20"/>
          <w:lang w:val="en-US"/>
        </w:rPr>
        <w:t>. In the case of CP-OFDM, power boosting of UCI can be used as a complementary way to adjust the UCI quality w.r.t data.</w:t>
      </w:r>
    </w:p>
    <w:p w14:paraId="48E1CB42" w14:textId="77777777" w:rsidR="00AB0872" w:rsidRDefault="00AB0872" w:rsidP="00AB0872">
      <w:pPr>
        <w:spacing w:after="0"/>
      </w:pPr>
    </w:p>
    <w:p w14:paraId="0D9F41AE" w14:textId="75AF995C" w:rsidR="00273D2F" w:rsidRDefault="00273D2F" w:rsidP="00273D2F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E7FB4">
        <w:rPr>
          <w:b/>
          <w:i/>
        </w:rPr>
        <w:t>2</w:t>
      </w:r>
      <w:r>
        <w:t xml:space="preserve">: </w:t>
      </w:r>
      <w:r w:rsidRPr="003E51B9">
        <w:rPr>
          <w:i/>
        </w:rPr>
        <w:t xml:space="preserve">Support </w:t>
      </w:r>
      <w:r>
        <w:rPr>
          <w:i/>
        </w:rPr>
        <w:t xml:space="preserve">UCI on PUSCH for both DFT-S-OFDM and CP-OFDM </w:t>
      </w:r>
    </w:p>
    <w:p w14:paraId="48E1CB43" w14:textId="0864C5CC" w:rsidR="00025DCE" w:rsidRDefault="00025DCE" w:rsidP="00025DCE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E7FB4">
        <w:rPr>
          <w:b/>
          <w:i/>
        </w:rPr>
        <w:t>3</w:t>
      </w:r>
      <w:r>
        <w:t xml:space="preserve">: </w:t>
      </w:r>
      <w:r>
        <w:rPr>
          <w:i/>
        </w:rPr>
        <w:t xml:space="preserve">UCI </w:t>
      </w:r>
      <w:r w:rsidR="0042778E">
        <w:rPr>
          <w:i/>
        </w:rPr>
        <w:t xml:space="preserve">multiplexing </w:t>
      </w:r>
      <w:r>
        <w:rPr>
          <w:i/>
        </w:rPr>
        <w:t>with UL data on PUSCH is triggered by UL grant</w:t>
      </w:r>
    </w:p>
    <w:p w14:paraId="48E1CB44" w14:textId="1D04CF52" w:rsidR="00025DCE" w:rsidRDefault="00025DCE" w:rsidP="00025DCE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E7FB4">
        <w:rPr>
          <w:b/>
          <w:i/>
        </w:rPr>
        <w:t>4</w:t>
      </w:r>
      <w:r>
        <w:t xml:space="preserve">: </w:t>
      </w:r>
      <w:r w:rsidR="0042778E">
        <w:rPr>
          <w:i/>
        </w:rPr>
        <w:t>UL data</w:t>
      </w:r>
      <w:r>
        <w:rPr>
          <w:i/>
        </w:rPr>
        <w:t xml:space="preserve"> is rate matched around UCI</w:t>
      </w:r>
    </w:p>
    <w:p w14:paraId="48E1CB45" w14:textId="7049A740" w:rsidR="00025DCE" w:rsidRDefault="00025DCE" w:rsidP="00025DCE">
      <w:pPr>
        <w:spacing w:after="0"/>
        <w:rPr>
          <w:rFonts w:eastAsia="MS Mincho"/>
          <w:lang w:val="en-US" w:eastAsia="ja-JP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E7FB4">
        <w:rPr>
          <w:b/>
          <w:i/>
        </w:rPr>
        <w:t>5</w:t>
      </w:r>
      <w:r>
        <w:t xml:space="preserve"> </w:t>
      </w:r>
      <w:r>
        <w:rPr>
          <w:i/>
        </w:rPr>
        <w:t xml:space="preserve">Consider joint coding for HARQ-ACK and RI on PUSCH </w:t>
      </w:r>
    </w:p>
    <w:p w14:paraId="48E1CB46" w14:textId="34D8126A" w:rsidR="00025DCE" w:rsidRDefault="00025DCE" w:rsidP="00025DCE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>:</w:t>
      </w:r>
      <w:r>
        <w:rPr>
          <w:i/>
        </w:rPr>
        <w:t xml:space="preserve"> </w:t>
      </w:r>
      <w:r w:rsidRPr="00025DCE">
        <w:rPr>
          <w:i/>
        </w:rPr>
        <w:t xml:space="preserve">The current </w:t>
      </w:r>
      <w:r w:rsidR="0042778E">
        <w:rPr>
          <w:i/>
        </w:rPr>
        <w:t xml:space="preserve">LTE </w:t>
      </w:r>
      <w:r w:rsidRPr="00025DCE">
        <w:rPr>
          <w:i/>
        </w:rPr>
        <w:t xml:space="preserve">UCI dimension formula can be </w:t>
      </w:r>
      <w:r w:rsidR="00E43DB3">
        <w:rPr>
          <w:i/>
        </w:rPr>
        <w:t>re</w:t>
      </w:r>
      <w:r w:rsidRPr="00025DCE">
        <w:rPr>
          <w:i/>
        </w:rPr>
        <w:t>used to determine the number of resource elements for UCI</w:t>
      </w:r>
    </w:p>
    <w:p w14:paraId="48E1CB48" w14:textId="77777777" w:rsidR="00025DCE" w:rsidRDefault="00025DCE" w:rsidP="00AB0872">
      <w:pPr>
        <w:spacing w:after="0"/>
      </w:pPr>
    </w:p>
    <w:p w14:paraId="48E1CB49" w14:textId="54A238DC" w:rsidR="00C52D38" w:rsidRPr="00C52D38" w:rsidRDefault="00C52D38" w:rsidP="00AB0872">
      <w:pPr>
        <w:spacing w:after="0"/>
        <w:rPr>
          <w:lang w:val="en-US"/>
        </w:rPr>
      </w:pPr>
      <w:r w:rsidRPr="00C52D38">
        <w:t xml:space="preserve">Due to the fact that OFDM has a different frequency diversity mechanism compared to DFT-S-OFDM used in LTE, UCI resource element mapping </w:t>
      </w:r>
      <w:r w:rsidR="00AB0872">
        <w:t>needs to</w:t>
      </w:r>
      <w:r w:rsidRPr="00C52D38">
        <w:t xml:space="preserve"> </w:t>
      </w:r>
      <w:r w:rsidR="0036595A">
        <w:t xml:space="preserve">be </w:t>
      </w:r>
      <w:r w:rsidRPr="00C52D38">
        <w:t>ch</w:t>
      </w:r>
      <w:r w:rsidR="0036595A">
        <w:t>anged compared to LTE</w:t>
      </w:r>
      <w:r w:rsidRPr="00C52D38">
        <w:t>.</w:t>
      </w:r>
      <w:r w:rsidR="00AB0872">
        <w:t xml:space="preserve"> </w:t>
      </w:r>
      <w:r w:rsidRPr="00C52D38">
        <w:t xml:space="preserve">UCI mapping </w:t>
      </w:r>
      <w:r w:rsidR="00AB0872">
        <w:t xml:space="preserve">needs to </w:t>
      </w:r>
      <w:r w:rsidRPr="00C52D38">
        <w:t xml:space="preserve">follow a predetermined pattern (RE mapping order) in frequency and time. </w:t>
      </w:r>
      <w:r w:rsidR="00AA4672">
        <w:t xml:space="preserve">Figure </w:t>
      </w:r>
      <w:r w:rsidR="00273D2F">
        <w:t xml:space="preserve">1 </w:t>
      </w:r>
      <w:r w:rsidR="00AA4672">
        <w:t>s</w:t>
      </w:r>
      <w:r w:rsidR="00F72EEB">
        <w:t xml:space="preserve">hows an example of such pattern </w:t>
      </w:r>
      <w:r w:rsidR="0036595A">
        <w:t>for</w:t>
      </w:r>
      <w:r w:rsidR="00F72EEB">
        <w:t xml:space="preserve"> </w:t>
      </w:r>
      <w:r w:rsidR="0042778E">
        <w:t>CP</w:t>
      </w:r>
      <w:r w:rsidR="00F72EEB">
        <w:t xml:space="preserve">-OFDM </w:t>
      </w:r>
      <w:r w:rsidR="0036595A">
        <w:t>with</w:t>
      </w:r>
      <w:r w:rsidR="00F72EEB">
        <w:t xml:space="preserve"> front-loaded RS and TDM multiplexing between</w:t>
      </w:r>
      <w:r w:rsidR="0036595A">
        <w:t xml:space="preserve"> RS</w:t>
      </w:r>
      <w:r w:rsidR="00F72EEB">
        <w:t xml:space="preserve"> </w:t>
      </w:r>
      <w:r w:rsidR="0036595A">
        <w:t xml:space="preserve">and </w:t>
      </w:r>
      <w:r w:rsidR="00F72EEB">
        <w:t>data.</w:t>
      </w:r>
    </w:p>
    <w:p w14:paraId="48E1CB4B" w14:textId="1F164A62" w:rsidR="00025DCE" w:rsidRPr="00BB61E6" w:rsidRDefault="00C52D38" w:rsidP="00E67719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 w:rsidRPr="00BB61E6">
        <w:rPr>
          <w:sz w:val="20"/>
          <w:szCs w:val="20"/>
          <w:lang w:val="en-US"/>
        </w:rPr>
        <w:t>P</w:t>
      </w:r>
      <w:r w:rsidR="00AA4672" w:rsidRPr="00BB61E6">
        <w:rPr>
          <w:sz w:val="20"/>
          <w:szCs w:val="20"/>
          <w:lang w:val="en-US"/>
        </w:rPr>
        <w:t xml:space="preserve">attern is defined such that </w:t>
      </w:r>
      <w:r w:rsidRPr="00BB61E6">
        <w:rPr>
          <w:sz w:val="20"/>
          <w:szCs w:val="20"/>
          <w:lang w:val="en-US"/>
        </w:rPr>
        <w:t xml:space="preserve">frequency diversity can be achieved (or maximized) already with a small number of UCI resource elements. </w:t>
      </w:r>
      <w:r w:rsidR="00025DCE" w:rsidRPr="00BB61E6">
        <w:rPr>
          <w:sz w:val="20"/>
          <w:szCs w:val="20"/>
          <w:lang w:val="en-US"/>
        </w:rPr>
        <w:t>The number of frequency domain clusters and the exact pattern is FFS</w:t>
      </w:r>
      <w:r w:rsidR="00A901DA">
        <w:rPr>
          <w:sz w:val="20"/>
          <w:szCs w:val="20"/>
          <w:lang w:val="en-US"/>
        </w:rPr>
        <w:t>.</w:t>
      </w:r>
      <w:r w:rsidR="00025DCE" w:rsidRPr="00BB61E6">
        <w:rPr>
          <w:sz w:val="20"/>
          <w:szCs w:val="20"/>
          <w:lang w:val="en-US"/>
        </w:rPr>
        <w:t xml:space="preserve"> </w:t>
      </w:r>
    </w:p>
    <w:p w14:paraId="48E1CB4C" w14:textId="47AF98BC" w:rsidR="00025DCE" w:rsidRDefault="00AA4672" w:rsidP="006F522E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 w:rsidRPr="00F72EEB">
        <w:rPr>
          <w:sz w:val="20"/>
          <w:szCs w:val="20"/>
          <w:lang w:val="en-US"/>
        </w:rPr>
        <w:t>In the considered</w:t>
      </w:r>
      <w:r w:rsidR="00C52D38" w:rsidRPr="00F72EEB">
        <w:rPr>
          <w:sz w:val="20"/>
          <w:szCs w:val="20"/>
          <w:lang w:val="en-US"/>
        </w:rPr>
        <w:t xml:space="preserve"> example, UCI </w:t>
      </w:r>
      <w:r w:rsidRPr="00F72EEB">
        <w:rPr>
          <w:sz w:val="20"/>
          <w:szCs w:val="20"/>
          <w:lang w:val="en-US"/>
        </w:rPr>
        <w:t>is</w:t>
      </w:r>
      <w:r w:rsidR="00C52D38" w:rsidRPr="00F72EEB">
        <w:rPr>
          <w:sz w:val="20"/>
          <w:szCs w:val="20"/>
          <w:lang w:val="en-US"/>
        </w:rPr>
        <w:t xml:space="preserve"> mapped into</w:t>
      </w:r>
      <w:r w:rsidR="008A5939">
        <w:rPr>
          <w:sz w:val="20"/>
          <w:szCs w:val="20"/>
          <w:lang w:val="en-US"/>
        </w:rPr>
        <w:t xml:space="preserve"> four</w:t>
      </w:r>
      <w:r w:rsidR="00C52D38" w:rsidRPr="00F72EEB">
        <w:rPr>
          <w:sz w:val="20"/>
          <w:szCs w:val="20"/>
          <w:lang w:val="en-US"/>
        </w:rPr>
        <w:t xml:space="preserve"> frequency domain clusters (excluding </w:t>
      </w:r>
      <w:r w:rsidR="008A5939">
        <w:rPr>
          <w:sz w:val="20"/>
          <w:szCs w:val="20"/>
          <w:lang w:val="en-US"/>
        </w:rPr>
        <w:t xml:space="preserve">possible </w:t>
      </w:r>
      <w:r w:rsidR="00C52D38" w:rsidRPr="00F72EEB">
        <w:rPr>
          <w:sz w:val="20"/>
          <w:szCs w:val="20"/>
          <w:lang w:val="en-US"/>
        </w:rPr>
        <w:t>resource elements reserved for</w:t>
      </w:r>
      <w:r w:rsidR="008A5939">
        <w:rPr>
          <w:sz w:val="20"/>
          <w:szCs w:val="20"/>
          <w:lang w:val="en-US"/>
        </w:rPr>
        <w:t xml:space="preserve"> DMRS) according to predefined </w:t>
      </w:r>
      <w:r w:rsidR="00C52D38" w:rsidRPr="00F72EEB">
        <w:rPr>
          <w:sz w:val="20"/>
          <w:szCs w:val="20"/>
          <w:lang w:val="en-US"/>
        </w:rPr>
        <w:t>mapping order.</w:t>
      </w:r>
      <w:r w:rsidR="00F72EEB" w:rsidRPr="00F72EEB">
        <w:rPr>
          <w:sz w:val="20"/>
          <w:szCs w:val="20"/>
          <w:lang w:val="en-US"/>
        </w:rPr>
        <w:t xml:space="preserve"> HARQ-ACK and the first part of the CSI (</w:t>
      </w:r>
      <w:r w:rsidR="0042778E">
        <w:rPr>
          <w:sz w:val="20"/>
          <w:szCs w:val="20"/>
          <w:lang w:val="en-US"/>
        </w:rPr>
        <w:t>on</w:t>
      </w:r>
      <w:r w:rsidR="00A901DA">
        <w:rPr>
          <w:sz w:val="20"/>
          <w:szCs w:val="20"/>
          <w:lang w:val="en-US"/>
        </w:rPr>
        <w:t xml:space="preserve"> </w:t>
      </w:r>
      <w:r w:rsidR="00FC4C2E">
        <w:rPr>
          <w:sz w:val="20"/>
          <w:szCs w:val="20"/>
          <w:lang w:val="en-US"/>
        </w:rPr>
        <w:t xml:space="preserve">8 </w:t>
      </w:r>
      <w:r w:rsidR="00F72EEB" w:rsidRPr="00F72EEB">
        <w:rPr>
          <w:sz w:val="20"/>
          <w:szCs w:val="20"/>
          <w:lang w:val="en-US"/>
        </w:rPr>
        <w:t>resource elements</w:t>
      </w:r>
      <w:r w:rsidR="008A5939">
        <w:rPr>
          <w:sz w:val="20"/>
          <w:szCs w:val="20"/>
          <w:lang w:val="en-US"/>
        </w:rPr>
        <w:t xml:space="preserve"> in the current example</w:t>
      </w:r>
      <w:r w:rsidR="00F72EEB" w:rsidRPr="00F72EEB">
        <w:rPr>
          <w:sz w:val="20"/>
          <w:szCs w:val="20"/>
          <w:lang w:val="en-US"/>
        </w:rPr>
        <w:t>) are mapped the PUSCH resources starting from the 2nd OFDM symbol, whereas the second part of the CSI (</w:t>
      </w:r>
      <w:r w:rsidR="0042778E">
        <w:rPr>
          <w:sz w:val="20"/>
          <w:szCs w:val="20"/>
          <w:lang w:val="en-US"/>
        </w:rPr>
        <w:t>on</w:t>
      </w:r>
      <w:r w:rsidR="00A901DA">
        <w:rPr>
          <w:sz w:val="20"/>
          <w:szCs w:val="20"/>
          <w:lang w:val="en-US"/>
        </w:rPr>
        <w:t xml:space="preserve"> </w:t>
      </w:r>
      <w:r w:rsidR="00F72EEB" w:rsidRPr="00F72EEB">
        <w:rPr>
          <w:sz w:val="20"/>
          <w:szCs w:val="20"/>
          <w:lang w:val="en-US"/>
        </w:rPr>
        <w:t>28 resource elements) is mapped onto the PUSCH starting from the last OFDM symbol of the slot</w:t>
      </w:r>
      <w:r w:rsidR="008A5939">
        <w:rPr>
          <w:sz w:val="20"/>
          <w:szCs w:val="20"/>
          <w:lang w:val="en-US"/>
        </w:rPr>
        <w:t>, respectively</w:t>
      </w:r>
      <w:r w:rsidR="00F72EEB" w:rsidRPr="00F72EEB">
        <w:rPr>
          <w:sz w:val="20"/>
          <w:szCs w:val="20"/>
          <w:lang w:val="en-US"/>
        </w:rPr>
        <w:t>.</w:t>
      </w:r>
    </w:p>
    <w:p w14:paraId="48E1CB4D" w14:textId="625888E1" w:rsidR="00C52D38" w:rsidRPr="00C52D38" w:rsidRDefault="00F72EEB" w:rsidP="006F522E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Similar mapping principle can be applied </w:t>
      </w:r>
      <w:r w:rsidR="00C52D38">
        <w:rPr>
          <w:sz w:val="20"/>
          <w:szCs w:val="20"/>
          <w:lang w:val="en-US"/>
        </w:rPr>
        <w:t>for</w:t>
      </w:r>
      <w:r>
        <w:rPr>
          <w:sz w:val="20"/>
          <w:szCs w:val="20"/>
          <w:lang w:val="en-US"/>
        </w:rPr>
        <w:t xml:space="preserve"> both</w:t>
      </w:r>
      <w:r w:rsidR="00C52D38">
        <w:rPr>
          <w:sz w:val="20"/>
          <w:szCs w:val="20"/>
          <w:lang w:val="en-US"/>
        </w:rPr>
        <w:t xml:space="preserve"> CP-OFDM </w:t>
      </w:r>
      <w:r>
        <w:rPr>
          <w:sz w:val="20"/>
          <w:szCs w:val="20"/>
          <w:lang w:val="en-US"/>
        </w:rPr>
        <w:t>and</w:t>
      </w:r>
      <w:r w:rsidR="00C52D38">
        <w:rPr>
          <w:sz w:val="20"/>
          <w:szCs w:val="20"/>
          <w:lang w:val="en-US"/>
        </w:rPr>
        <w:t xml:space="preserve"> DFT-S-OFDM.</w:t>
      </w:r>
    </w:p>
    <w:p w14:paraId="48E1CB4F" w14:textId="77777777" w:rsidR="00025DCE" w:rsidRDefault="00025DCE" w:rsidP="00AC3D06">
      <w:pPr>
        <w:spacing w:after="0"/>
        <w:rPr>
          <w:b/>
          <w:i/>
        </w:rPr>
      </w:pPr>
    </w:p>
    <w:p w14:paraId="48E1CB50" w14:textId="6E6C3E70" w:rsidR="00025DCE" w:rsidRDefault="00025DCE" w:rsidP="00025DCE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E7FB4">
        <w:rPr>
          <w:b/>
          <w:i/>
        </w:rPr>
        <w:t>6</w:t>
      </w:r>
      <w:r>
        <w:t xml:space="preserve">: </w:t>
      </w:r>
      <w:r>
        <w:rPr>
          <w:i/>
        </w:rPr>
        <w:t>Define a mapping pattern providing sufficient frequency diversity for UCI with CP-OFDM</w:t>
      </w:r>
    </w:p>
    <w:p w14:paraId="011E3C90" w14:textId="77777777" w:rsidR="00273D2F" w:rsidRDefault="00025DCE" w:rsidP="006F522E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025DCE">
        <w:rPr>
          <w:i/>
          <w:lang w:val="en-US"/>
        </w:rPr>
        <w:tab/>
      </w:r>
      <w:r w:rsidRPr="00025DCE">
        <w:rPr>
          <w:i/>
          <w:sz w:val="20"/>
          <w:szCs w:val="20"/>
          <w:lang w:val="en-US"/>
        </w:rPr>
        <w:t>The number of frequency domain clusters and the exact pattern is FFS</w:t>
      </w:r>
    </w:p>
    <w:p w14:paraId="24612428" w14:textId="012647EB" w:rsidR="00273D2F" w:rsidRPr="00273D2F" w:rsidRDefault="00273D2F" w:rsidP="00273D2F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273D2F">
        <w:rPr>
          <w:i/>
          <w:sz w:val="20"/>
          <w:szCs w:val="20"/>
          <w:lang w:val="en-US"/>
        </w:rPr>
        <w:t xml:space="preserve"> Similar mapping principle can be applied for both CP-OFDM and DFT-S-OFDM.</w:t>
      </w:r>
    </w:p>
    <w:p w14:paraId="48E1CB51" w14:textId="49A44BD1" w:rsidR="00025DCE" w:rsidRPr="003E51B9" w:rsidRDefault="00025DCE" w:rsidP="003E51B9">
      <w:pPr>
        <w:ind w:left="360"/>
        <w:rPr>
          <w:i/>
          <w:lang w:val="en-US"/>
        </w:rPr>
      </w:pPr>
    </w:p>
    <w:p w14:paraId="48E1CB52" w14:textId="77777777" w:rsidR="00025DCE" w:rsidRPr="00025DCE" w:rsidRDefault="00025DCE" w:rsidP="00AC3D06">
      <w:pPr>
        <w:spacing w:after="0"/>
        <w:rPr>
          <w:b/>
          <w:i/>
          <w:lang w:val="en-US"/>
        </w:rPr>
      </w:pPr>
    </w:p>
    <w:p w14:paraId="48E1CB53" w14:textId="77777777" w:rsidR="00AB0872" w:rsidRDefault="00AB0872" w:rsidP="00AC3D06">
      <w:pPr>
        <w:spacing w:after="0"/>
        <w:rPr>
          <w:b/>
          <w:i/>
        </w:rPr>
      </w:pPr>
    </w:p>
    <w:p w14:paraId="48E1CB54" w14:textId="77777777" w:rsidR="00AB0872" w:rsidRDefault="001667BF" w:rsidP="00AB0872">
      <w:pPr>
        <w:spacing w:after="0"/>
        <w:jc w:val="center"/>
        <w:rPr>
          <w:b/>
          <w:i/>
        </w:rPr>
      </w:pPr>
      <w:r w:rsidRPr="001667BF">
        <w:rPr>
          <w:noProof/>
          <w:lang w:val="fi-FI" w:eastAsia="fi-FI"/>
        </w:rPr>
        <w:drawing>
          <wp:inline distT="0" distB="0" distL="0" distR="0" wp14:anchorId="48E1CB70" wp14:editId="48E1CB71">
            <wp:extent cx="2064947" cy="2792933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415" cy="2811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1CB55" w14:textId="77777777" w:rsidR="00AB0872" w:rsidRDefault="00AB0872" w:rsidP="00AB0872">
      <w:pPr>
        <w:spacing w:after="0"/>
        <w:jc w:val="center"/>
        <w:rPr>
          <w:b/>
          <w:i/>
        </w:rPr>
      </w:pPr>
    </w:p>
    <w:p w14:paraId="48E1CB56" w14:textId="3EFD77F4" w:rsidR="00AB0872" w:rsidRDefault="00AB0872" w:rsidP="00AB0872">
      <w:pPr>
        <w:spacing w:after="0"/>
        <w:jc w:val="center"/>
        <w:rPr>
          <w:b/>
          <w:i/>
        </w:rPr>
      </w:pPr>
      <w:r w:rsidRPr="00286BD1">
        <w:rPr>
          <w:b/>
          <w:lang w:val="en-US"/>
        </w:rPr>
        <w:t xml:space="preserve">Figure </w:t>
      </w:r>
      <w:r w:rsidR="006E2132" w:rsidRPr="00286BD1">
        <w:rPr>
          <w:b/>
        </w:rPr>
        <w:fldChar w:fldCharType="begin"/>
      </w:r>
      <w:r w:rsidRPr="00286BD1">
        <w:rPr>
          <w:b/>
          <w:lang w:val="en-US"/>
        </w:rPr>
        <w:instrText xml:space="preserve"> SEQ Figure \* ARABIC </w:instrText>
      </w:r>
      <w:r w:rsidR="006E2132" w:rsidRPr="00286BD1">
        <w:rPr>
          <w:b/>
        </w:rPr>
        <w:fldChar w:fldCharType="separate"/>
      </w:r>
      <w:r w:rsidR="00273D2F">
        <w:rPr>
          <w:b/>
          <w:noProof/>
          <w:lang w:val="en-US"/>
        </w:rPr>
        <w:t>1</w:t>
      </w:r>
      <w:r w:rsidR="006E2132" w:rsidRPr="00286BD1">
        <w:rPr>
          <w:b/>
          <w:noProof/>
        </w:rPr>
        <w:fldChar w:fldCharType="end"/>
      </w:r>
      <w:r w:rsidRPr="00286BD1">
        <w:rPr>
          <w:b/>
          <w:lang w:val="en-US"/>
        </w:rPr>
        <w:t xml:space="preserve"> </w:t>
      </w:r>
      <w:r>
        <w:rPr>
          <w:b/>
          <w:lang w:val="en-US"/>
        </w:rPr>
        <w:t>Example</w:t>
      </w:r>
      <w:r w:rsidR="00FA0F35">
        <w:rPr>
          <w:b/>
          <w:lang w:val="en-US"/>
        </w:rPr>
        <w:t xml:space="preserve">: </w:t>
      </w:r>
      <w:r w:rsidR="00F72EEB">
        <w:rPr>
          <w:b/>
          <w:lang w:val="en-US"/>
        </w:rPr>
        <w:t xml:space="preserve">UCI multiplexing with UL data. </w:t>
      </w:r>
    </w:p>
    <w:p w14:paraId="48E1CB57" w14:textId="77777777" w:rsidR="0036595A" w:rsidRDefault="0036595A" w:rsidP="00AC3D06">
      <w:pPr>
        <w:spacing w:after="0"/>
        <w:rPr>
          <w:b/>
          <w:i/>
          <w:sz w:val="12"/>
        </w:rPr>
      </w:pPr>
    </w:p>
    <w:p w14:paraId="48E1CB58" w14:textId="1CEF9C1E" w:rsidR="0034111C" w:rsidRPr="00A51522" w:rsidRDefault="00AB16D3">
      <w:pPr>
        <w:pStyle w:val="Heading1"/>
        <w:rPr>
          <w:color w:val="000000"/>
        </w:rPr>
      </w:pPr>
      <w:r>
        <w:rPr>
          <w:color w:val="000000"/>
        </w:rPr>
        <w:lastRenderedPageBreak/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</w:t>
      </w:r>
      <w:bookmarkStart w:id="0" w:name="_GoBack"/>
      <w:bookmarkEnd w:id="0"/>
      <w:r w:rsidR="00EE7FA7" w:rsidRPr="00A51522">
        <w:rPr>
          <w:color w:val="000000"/>
        </w:rPr>
        <w:t>on</w:t>
      </w:r>
      <w:r w:rsidR="00DB39D4" w:rsidRPr="00A51522">
        <w:rPr>
          <w:color w:val="000000"/>
        </w:rPr>
        <w:t>s</w:t>
      </w:r>
    </w:p>
    <w:p w14:paraId="48E1CB59" w14:textId="77777777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discussed </w:t>
      </w:r>
      <w:r w:rsidR="00342AD2">
        <w:rPr>
          <w:bCs/>
        </w:rPr>
        <w:t xml:space="preserve">the </w:t>
      </w:r>
      <w:r w:rsidR="00C52D38">
        <w:rPr>
          <w:bCs/>
        </w:rPr>
        <w:t>UCI multiplexing design in the presence of UL data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following </w:t>
      </w:r>
      <w:r w:rsidR="006060C2">
        <w:rPr>
          <w:bCs/>
        </w:rPr>
        <w:t>observation</w:t>
      </w:r>
      <w:r w:rsidR="0080329D">
        <w:rPr>
          <w:bCs/>
        </w:rPr>
        <w:t>s</w:t>
      </w:r>
      <w:r w:rsidR="006060C2">
        <w:rPr>
          <w:bCs/>
        </w:rPr>
        <w:t xml:space="preserve"> and </w:t>
      </w:r>
      <w:r w:rsidR="00342AD2">
        <w:rPr>
          <w:bCs/>
        </w:rPr>
        <w:t>proposal</w:t>
      </w:r>
      <w:r w:rsidR="006060C2">
        <w:rPr>
          <w:bCs/>
        </w:rPr>
        <w:t>s</w:t>
      </w:r>
      <w:r w:rsidR="00342AD2">
        <w:rPr>
          <w:bCs/>
        </w:rPr>
        <w:t>:</w:t>
      </w:r>
    </w:p>
    <w:p w14:paraId="5776183F" w14:textId="77777777" w:rsidR="00E67719" w:rsidRDefault="00E67719" w:rsidP="00E67719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>:</w:t>
      </w:r>
      <w:r>
        <w:rPr>
          <w:i/>
        </w:rPr>
        <w:t xml:space="preserve"> Current UCI multiplexing solution defined in LTE cannot be used as such in NR  </w:t>
      </w:r>
    </w:p>
    <w:p w14:paraId="27D482B8" w14:textId="77777777" w:rsidR="00E67719" w:rsidRDefault="00E67719" w:rsidP="00E67719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>:</w:t>
      </w:r>
      <w:r>
        <w:rPr>
          <w:i/>
        </w:rPr>
        <w:t xml:space="preserve"> </w:t>
      </w:r>
      <w:r w:rsidRPr="00025DCE">
        <w:rPr>
          <w:i/>
        </w:rPr>
        <w:t xml:space="preserve">The current </w:t>
      </w:r>
      <w:r>
        <w:rPr>
          <w:i/>
        </w:rPr>
        <w:t xml:space="preserve">LTE </w:t>
      </w:r>
      <w:r w:rsidRPr="00025DCE">
        <w:rPr>
          <w:i/>
        </w:rPr>
        <w:t>UCI dimension formula can be used to determine the number of resource elements for UCI</w:t>
      </w:r>
    </w:p>
    <w:p w14:paraId="48E1CB5C" w14:textId="77777777" w:rsidR="00025DCE" w:rsidRDefault="00025DCE" w:rsidP="00025DCE">
      <w:pPr>
        <w:spacing w:after="0"/>
        <w:rPr>
          <w:b/>
          <w:i/>
        </w:rPr>
      </w:pPr>
    </w:p>
    <w:p w14:paraId="033B54B5" w14:textId="77777777" w:rsidR="00AB16D3" w:rsidRDefault="00AB16D3" w:rsidP="003E51B9">
      <w:pPr>
        <w:spacing w:after="0"/>
        <w:rPr>
          <w:b/>
        </w:rPr>
      </w:pPr>
      <w:r>
        <w:rPr>
          <w:b/>
          <w:i/>
        </w:rPr>
        <w:t>Proposal #1</w:t>
      </w:r>
      <w:r>
        <w:t xml:space="preserve">: </w:t>
      </w:r>
      <w:r w:rsidRPr="003C2222">
        <w:rPr>
          <w:i/>
        </w:rPr>
        <w:t>Simultaneous transmission of</w:t>
      </w:r>
      <w:r>
        <w:rPr>
          <w:i/>
        </w:rPr>
        <w:t xml:space="preserve"> long</w:t>
      </w:r>
      <w:r w:rsidRPr="003C2222">
        <w:rPr>
          <w:i/>
        </w:rPr>
        <w:t xml:space="preserve"> PUCCH and PUSCH</w:t>
      </w:r>
      <w:r>
        <w:rPr>
          <w:i/>
        </w:rPr>
        <w:t xml:space="preserve"> is supported only with CP-OFDM waveform.</w:t>
      </w:r>
    </w:p>
    <w:p w14:paraId="74A5313A" w14:textId="77777777" w:rsidR="00BE7FB4" w:rsidRDefault="00BE7FB4" w:rsidP="00BE7FB4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 w:rsidRPr="00147ED7">
        <w:rPr>
          <w:i/>
        </w:rPr>
        <w:t xml:space="preserve">Support </w:t>
      </w:r>
      <w:r>
        <w:rPr>
          <w:i/>
        </w:rPr>
        <w:t xml:space="preserve">UCI on PUSCH for both DFT-S-OFDM and CP-OFDM </w:t>
      </w:r>
    </w:p>
    <w:p w14:paraId="44A2E0AC" w14:textId="45278947" w:rsidR="002A0E68" w:rsidRDefault="002A0E68" w:rsidP="002A0E68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E7FB4">
        <w:rPr>
          <w:b/>
          <w:i/>
        </w:rPr>
        <w:t>3</w:t>
      </w:r>
      <w:r>
        <w:t xml:space="preserve">: </w:t>
      </w:r>
      <w:r>
        <w:rPr>
          <w:i/>
        </w:rPr>
        <w:t>UCI multiplexing with UL data on PUSCH is triggered by UL grant</w:t>
      </w:r>
    </w:p>
    <w:p w14:paraId="3791FD07" w14:textId="2411ADE7" w:rsidR="002A0E68" w:rsidRDefault="002A0E68" w:rsidP="002A0E68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E7FB4">
        <w:rPr>
          <w:b/>
          <w:i/>
        </w:rPr>
        <w:t>4</w:t>
      </w:r>
      <w:r>
        <w:t xml:space="preserve">: </w:t>
      </w:r>
      <w:r>
        <w:rPr>
          <w:i/>
        </w:rPr>
        <w:t>UL data is rate matched around UCI</w:t>
      </w:r>
    </w:p>
    <w:p w14:paraId="301CDB10" w14:textId="7B3DF462" w:rsidR="00E67719" w:rsidRDefault="00E67719" w:rsidP="00E67719">
      <w:pPr>
        <w:spacing w:after="0"/>
        <w:rPr>
          <w:rFonts w:eastAsia="MS Mincho"/>
          <w:lang w:val="en-US" w:eastAsia="ja-JP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E7FB4">
        <w:rPr>
          <w:b/>
          <w:i/>
        </w:rPr>
        <w:t>5</w:t>
      </w:r>
      <w:r w:rsidR="00BE7FB4" w:rsidRPr="003E51B9">
        <w:rPr>
          <w:i/>
        </w:rPr>
        <w:t>:</w:t>
      </w:r>
      <w:r>
        <w:t xml:space="preserve"> </w:t>
      </w:r>
      <w:r>
        <w:rPr>
          <w:i/>
        </w:rPr>
        <w:t xml:space="preserve">Consider joint coding for HARQ-ACK and RI on PUSCH </w:t>
      </w:r>
    </w:p>
    <w:p w14:paraId="63D97D98" w14:textId="12D55575" w:rsidR="00E67719" w:rsidRDefault="00E67719" w:rsidP="00E67719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E7FB4">
        <w:rPr>
          <w:b/>
          <w:i/>
        </w:rPr>
        <w:t>6</w:t>
      </w:r>
      <w:r>
        <w:t xml:space="preserve">: </w:t>
      </w:r>
      <w:r>
        <w:rPr>
          <w:i/>
        </w:rPr>
        <w:t>Define a mapping pattern providing sufficient frequency diversity for UCI with CP-OFDM</w:t>
      </w:r>
    </w:p>
    <w:p w14:paraId="3B3D1255" w14:textId="1D3C14BD" w:rsidR="00273D2F" w:rsidRDefault="00E67719" w:rsidP="00E67719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025DCE">
        <w:rPr>
          <w:i/>
          <w:sz w:val="20"/>
          <w:szCs w:val="20"/>
          <w:lang w:val="en-US"/>
        </w:rPr>
        <w:t>The number of frequency domain clusters and the exact pattern is FFS</w:t>
      </w:r>
    </w:p>
    <w:p w14:paraId="29B41081" w14:textId="46E81523" w:rsidR="00E67719" w:rsidRPr="00025DCE" w:rsidRDefault="00273D2F" w:rsidP="00E67719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273D2F">
        <w:rPr>
          <w:i/>
          <w:sz w:val="20"/>
          <w:szCs w:val="20"/>
          <w:lang w:val="en-US"/>
        </w:rPr>
        <w:t>Similar mapping principle can be applied for both CP-OFDM and DFT-S-OFDM.</w:t>
      </w:r>
      <w:r w:rsidR="00E67719" w:rsidRPr="00025DCE">
        <w:rPr>
          <w:i/>
          <w:sz w:val="20"/>
          <w:szCs w:val="20"/>
          <w:lang w:val="en-US"/>
        </w:rPr>
        <w:t xml:space="preserve"> </w:t>
      </w:r>
    </w:p>
    <w:p w14:paraId="48E1CB64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48E1CB65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48E1CB66" w14:textId="77777777"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48E1CB67" w14:textId="24F46915" w:rsidR="00342AD2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#86</w:t>
      </w:r>
      <w:r w:rsidR="003735C6">
        <w:rPr>
          <w:sz w:val="18"/>
        </w:rPr>
        <w:t xml:space="preserve"> bis</w:t>
      </w:r>
      <w:r w:rsidRPr="004C3EC7">
        <w:rPr>
          <w:sz w:val="18"/>
        </w:rPr>
        <w:t>, 3</w:t>
      </w:r>
      <w:r w:rsidR="009F1EB3">
        <w:rPr>
          <w:sz w:val="18"/>
        </w:rPr>
        <w:t>GP</w:t>
      </w:r>
      <w:r w:rsidRPr="004C3EC7">
        <w:rPr>
          <w:sz w:val="18"/>
        </w:rPr>
        <w:t>P.</w:t>
      </w:r>
    </w:p>
    <w:p w14:paraId="043B4E50" w14:textId="7925AFDE" w:rsidR="00635AF1" w:rsidRPr="00635AF1" w:rsidRDefault="00635AF1" w:rsidP="00635AF1">
      <w:pPr>
        <w:numPr>
          <w:ilvl w:val="0"/>
          <w:numId w:val="1"/>
        </w:numPr>
        <w:rPr>
          <w:sz w:val="18"/>
        </w:rPr>
      </w:pPr>
      <w:r w:rsidRPr="00635AF1">
        <w:rPr>
          <w:sz w:val="18"/>
        </w:rPr>
        <w:t>RAN1 Chairman’s Not</w:t>
      </w:r>
      <w:r>
        <w:rPr>
          <w:sz w:val="18"/>
        </w:rPr>
        <w:t>es, 3GPP TSG RAN WG1 Meeting #87</w:t>
      </w:r>
      <w:r w:rsidRPr="00635AF1">
        <w:rPr>
          <w:sz w:val="18"/>
        </w:rPr>
        <w:t>, 3</w:t>
      </w:r>
      <w:r>
        <w:rPr>
          <w:sz w:val="18"/>
        </w:rPr>
        <w:t>GP</w:t>
      </w:r>
      <w:r w:rsidRPr="00635AF1">
        <w:rPr>
          <w:sz w:val="18"/>
        </w:rPr>
        <w:t>P.</w:t>
      </w:r>
    </w:p>
    <w:p w14:paraId="0ED17195" w14:textId="031B4E7A" w:rsidR="00E67719" w:rsidRDefault="00EE3C76" w:rsidP="00EE3C76">
      <w:pPr>
        <w:numPr>
          <w:ilvl w:val="0"/>
          <w:numId w:val="1"/>
        </w:numPr>
        <w:spacing w:after="0"/>
        <w:rPr>
          <w:sz w:val="18"/>
        </w:rPr>
      </w:pPr>
      <w:r w:rsidRPr="00EE3C76">
        <w:rPr>
          <w:sz w:val="18"/>
        </w:rPr>
        <w:t>R1-1703319</w:t>
      </w:r>
      <w:r w:rsidR="00364763" w:rsidRPr="00E67719">
        <w:rPr>
          <w:sz w:val="18"/>
        </w:rPr>
        <w:t>, “</w:t>
      </w:r>
      <w:r w:rsidR="00B2084F" w:rsidRPr="00E67719">
        <w:rPr>
          <w:i/>
          <w:sz w:val="18"/>
        </w:rPr>
        <w:t xml:space="preserve">On the </w:t>
      </w:r>
      <w:r w:rsidR="00635AF1">
        <w:rPr>
          <w:i/>
          <w:sz w:val="18"/>
        </w:rPr>
        <w:t xml:space="preserve">design of </w:t>
      </w:r>
      <w:r w:rsidR="00AB16D3">
        <w:rPr>
          <w:i/>
          <w:sz w:val="18"/>
        </w:rPr>
        <w:t xml:space="preserve">long </w:t>
      </w:r>
      <w:r w:rsidR="00B2084F" w:rsidRPr="00E67719">
        <w:rPr>
          <w:i/>
          <w:sz w:val="18"/>
        </w:rPr>
        <w:t>PUCCH for NR</w:t>
      </w:r>
      <w:r w:rsidR="00364763" w:rsidRPr="00E67719">
        <w:rPr>
          <w:sz w:val="18"/>
        </w:rPr>
        <w:t>”, Nokia, Alcatel-Lucent Shanghai Bell</w:t>
      </w:r>
    </w:p>
    <w:p w14:paraId="60E966AE" w14:textId="77777777" w:rsidR="00AB16D3" w:rsidRDefault="00AB16D3" w:rsidP="003E51B9">
      <w:pPr>
        <w:spacing w:after="0"/>
        <w:ind w:left="357"/>
        <w:rPr>
          <w:sz w:val="18"/>
        </w:rPr>
      </w:pPr>
    </w:p>
    <w:p w14:paraId="0CBA44AD" w14:textId="499E552B" w:rsidR="00AB16D3" w:rsidRDefault="00EE3C76" w:rsidP="00AB16D3">
      <w:pPr>
        <w:numPr>
          <w:ilvl w:val="0"/>
          <w:numId w:val="1"/>
        </w:numPr>
        <w:spacing w:after="0"/>
        <w:rPr>
          <w:sz w:val="18"/>
        </w:rPr>
      </w:pPr>
      <w:r w:rsidRPr="00EE3C76">
        <w:rPr>
          <w:sz w:val="18"/>
        </w:rPr>
        <w:t>R1-1703317</w:t>
      </w:r>
      <w:r w:rsidR="00EA7C29" w:rsidRPr="00E67719">
        <w:rPr>
          <w:sz w:val="18"/>
        </w:rPr>
        <w:t xml:space="preserve">, </w:t>
      </w:r>
      <w:r w:rsidR="00AB16D3" w:rsidRPr="00E67719">
        <w:rPr>
          <w:sz w:val="18"/>
        </w:rPr>
        <w:t>“</w:t>
      </w:r>
      <w:r w:rsidR="00AB16D3" w:rsidRPr="00E67719">
        <w:rPr>
          <w:i/>
          <w:sz w:val="18"/>
        </w:rPr>
        <w:t xml:space="preserve">On the </w:t>
      </w:r>
      <w:r w:rsidR="00635AF1">
        <w:rPr>
          <w:i/>
          <w:sz w:val="18"/>
        </w:rPr>
        <w:t xml:space="preserve">design of </w:t>
      </w:r>
      <w:r w:rsidR="00AB16D3">
        <w:rPr>
          <w:i/>
          <w:sz w:val="18"/>
        </w:rPr>
        <w:t xml:space="preserve">short </w:t>
      </w:r>
      <w:r w:rsidR="00AB16D3" w:rsidRPr="00E67719">
        <w:rPr>
          <w:i/>
          <w:sz w:val="18"/>
        </w:rPr>
        <w:t>PUCCH for NR</w:t>
      </w:r>
      <w:r w:rsidR="00AB16D3" w:rsidRPr="00E67719">
        <w:rPr>
          <w:sz w:val="18"/>
        </w:rPr>
        <w:t>”, Nokia, Alcatel-Lucent Shanghai Bell</w:t>
      </w:r>
    </w:p>
    <w:p w14:paraId="3BCC0FB9" w14:textId="77777777" w:rsidR="00E67719" w:rsidRDefault="00E67719" w:rsidP="00E67719">
      <w:pPr>
        <w:spacing w:after="0"/>
        <w:ind w:left="357"/>
        <w:rPr>
          <w:sz w:val="18"/>
        </w:rPr>
      </w:pPr>
    </w:p>
    <w:p w14:paraId="48E1CB6B" w14:textId="5A362AF6" w:rsidR="00142DE2" w:rsidRDefault="00EE3C76" w:rsidP="00E05D65">
      <w:pPr>
        <w:numPr>
          <w:ilvl w:val="0"/>
          <w:numId w:val="1"/>
        </w:numPr>
        <w:spacing w:after="0"/>
        <w:rPr>
          <w:sz w:val="18"/>
        </w:rPr>
      </w:pPr>
      <w:r w:rsidRPr="00EE3C76">
        <w:rPr>
          <w:sz w:val="18"/>
        </w:rPr>
        <w:t>R1-1703323</w:t>
      </w:r>
      <w:r w:rsidR="00EA7C29" w:rsidRPr="00E67719">
        <w:rPr>
          <w:sz w:val="18"/>
        </w:rPr>
        <w:t xml:space="preserve">, </w:t>
      </w:r>
      <w:r w:rsidR="00EB5863" w:rsidRPr="00E67719">
        <w:rPr>
          <w:sz w:val="18"/>
        </w:rPr>
        <w:t>“</w:t>
      </w:r>
      <w:r w:rsidR="00EB5863" w:rsidRPr="00E67719">
        <w:rPr>
          <w:i/>
          <w:sz w:val="18"/>
        </w:rPr>
        <w:t>DFT-S-OFDMA impacts in the NR UL design</w:t>
      </w:r>
      <w:r w:rsidR="00EB5863" w:rsidRPr="00E67719">
        <w:rPr>
          <w:sz w:val="18"/>
        </w:rPr>
        <w:t>”, Nokia, Alcatel-Lucent Shanghai Bell</w:t>
      </w:r>
    </w:p>
    <w:p w14:paraId="20C3F625" w14:textId="77777777" w:rsidR="00AB16D3" w:rsidRPr="003E51B9" w:rsidRDefault="00AB16D3" w:rsidP="003E51B9">
      <w:pPr>
        <w:pStyle w:val="ListParagraph"/>
        <w:rPr>
          <w:sz w:val="18"/>
          <w:lang w:val="en-US"/>
        </w:rPr>
      </w:pPr>
    </w:p>
    <w:p w14:paraId="6385D833" w14:textId="77777777" w:rsidR="00AB16D3" w:rsidRPr="003E51B9" w:rsidRDefault="00AB16D3" w:rsidP="003E51B9">
      <w:pPr>
        <w:spacing w:after="0"/>
        <w:ind w:left="357"/>
        <w:rPr>
          <w:sz w:val="18"/>
          <w:lang w:val="en-US"/>
        </w:rPr>
      </w:pPr>
    </w:p>
    <w:sectPr w:rsidR="00AB16D3" w:rsidRPr="003E51B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504F2" w14:textId="77777777" w:rsidR="0042558D" w:rsidRDefault="0042558D">
      <w:r>
        <w:separator/>
      </w:r>
    </w:p>
  </w:endnote>
  <w:endnote w:type="continuationSeparator" w:id="0">
    <w:p w14:paraId="269867AF" w14:textId="77777777" w:rsidR="0042558D" w:rsidRDefault="00425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32A0A" w14:textId="77777777" w:rsidR="0042558D" w:rsidRDefault="0042558D">
      <w:r>
        <w:separator/>
      </w:r>
    </w:p>
  </w:footnote>
  <w:footnote w:type="continuationSeparator" w:id="0">
    <w:p w14:paraId="56C5B4B8" w14:textId="77777777" w:rsidR="0042558D" w:rsidRDefault="00425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" w15:restartNumberingAfterBreak="0">
    <w:nsid w:val="32B86802"/>
    <w:multiLevelType w:val="hybridMultilevel"/>
    <w:tmpl w:val="B6020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73E7FE0"/>
    <w:multiLevelType w:val="hybridMultilevel"/>
    <w:tmpl w:val="DE0C062A"/>
    <w:lvl w:ilvl="0" w:tplc="461629E8">
      <w:start w:val="1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EAE65D0"/>
    <w:multiLevelType w:val="hybridMultilevel"/>
    <w:tmpl w:val="0742B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E47A0"/>
    <w:multiLevelType w:val="hybridMultilevel"/>
    <w:tmpl w:val="90162840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8AE29E4"/>
    <w:multiLevelType w:val="hybridMultilevel"/>
    <w:tmpl w:val="7764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B7288D"/>
    <w:multiLevelType w:val="hybridMultilevel"/>
    <w:tmpl w:val="C48CA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9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1EAC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5DCE"/>
    <w:rsid w:val="00026C65"/>
    <w:rsid w:val="00027755"/>
    <w:rsid w:val="00030048"/>
    <w:rsid w:val="0003072D"/>
    <w:rsid w:val="00030785"/>
    <w:rsid w:val="000314CD"/>
    <w:rsid w:val="00033544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0C6B"/>
    <w:rsid w:val="000C1D59"/>
    <w:rsid w:val="000C30CF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68D"/>
    <w:rsid w:val="00101C4F"/>
    <w:rsid w:val="00102C9F"/>
    <w:rsid w:val="001068D2"/>
    <w:rsid w:val="001103BD"/>
    <w:rsid w:val="00111208"/>
    <w:rsid w:val="00111808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67BF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525A"/>
    <w:rsid w:val="00186904"/>
    <w:rsid w:val="00186B0A"/>
    <w:rsid w:val="001905BD"/>
    <w:rsid w:val="00190BD3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50C2"/>
    <w:rsid w:val="001D7CA4"/>
    <w:rsid w:val="001D7E58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599B"/>
    <w:rsid w:val="001F67AA"/>
    <w:rsid w:val="001F759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2C9"/>
    <w:rsid w:val="00221985"/>
    <w:rsid w:val="00221EC5"/>
    <w:rsid w:val="00222A7A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A56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675C8"/>
    <w:rsid w:val="00271589"/>
    <w:rsid w:val="00273177"/>
    <w:rsid w:val="00273D2F"/>
    <w:rsid w:val="00275074"/>
    <w:rsid w:val="002763E9"/>
    <w:rsid w:val="00276736"/>
    <w:rsid w:val="00284970"/>
    <w:rsid w:val="00284E32"/>
    <w:rsid w:val="002851EB"/>
    <w:rsid w:val="00285510"/>
    <w:rsid w:val="00285DE2"/>
    <w:rsid w:val="0028616D"/>
    <w:rsid w:val="00286965"/>
    <w:rsid w:val="00286BD1"/>
    <w:rsid w:val="0029136E"/>
    <w:rsid w:val="00292399"/>
    <w:rsid w:val="00294445"/>
    <w:rsid w:val="00294B4D"/>
    <w:rsid w:val="002960D5"/>
    <w:rsid w:val="002A0E68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50EC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1629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443D"/>
    <w:rsid w:val="00354FEE"/>
    <w:rsid w:val="00356275"/>
    <w:rsid w:val="00356C0B"/>
    <w:rsid w:val="00357B9C"/>
    <w:rsid w:val="00361412"/>
    <w:rsid w:val="003615CA"/>
    <w:rsid w:val="003642A6"/>
    <w:rsid w:val="00364763"/>
    <w:rsid w:val="0036595A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02EC"/>
    <w:rsid w:val="00392491"/>
    <w:rsid w:val="00393E44"/>
    <w:rsid w:val="0039747B"/>
    <w:rsid w:val="00397AB6"/>
    <w:rsid w:val="00397ACA"/>
    <w:rsid w:val="003A10C3"/>
    <w:rsid w:val="003A4A40"/>
    <w:rsid w:val="003A4EE9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51B9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488F"/>
    <w:rsid w:val="004154F7"/>
    <w:rsid w:val="00416D44"/>
    <w:rsid w:val="004176FF"/>
    <w:rsid w:val="00421A27"/>
    <w:rsid w:val="00421D0A"/>
    <w:rsid w:val="004241C5"/>
    <w:rsid w:val="00424FA7"/>
    <w:rsid w:val="0042558D"/>
    <w:rsid w:val="00426A87"/>
    <w:rsid w:val="0042778E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4871"/>
    <w:rsid w:val="00474CA8"/>
    <w:rsid w:val="00474E43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0C81"/>
    <w:rsid w:val="004C183D"/>
    <w:rsid w:val="004C3EC7"/>
    <w:rsid w:val="004C3EEE"/>
    <w:rsid w:val="004C483D"/>
    <w:rsid w:val="004C6DA5"/>
    <w:rsid w:val="004C795A"/>
    <w:rsid w:val="004C7F93"/>
    <w:rsid w:val="004D26B8"/>
    <w:rsid w:val="004D2CA5"/>
    <w:rsid w:val="004D38C2"/>
    <w:rsid w:val="004D4FBD"/>
    <w:rsid w:val="004D4FC0"/>
    <w:rsid w:val="004D6381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0F10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C35"/>
    <w:rsid w:val="00527FB1"/>
    <w:rsid w:val="0053162F"/>
    <w:rsid w:val="00531777"/>
    <w:rsid w:val="0053281C"/>
    <w:rsid w:val="005340C9"/>
    <w:rsid w:val="00536930"/>
    <w:rsid w:val="00537491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67F40"/>
    <w:rsid w:val="00570D9F"/>
    <w:rsid w:val="00571CA8"/>
    <w:rsid w:val="0057593F"/>
    <w:rsid w:val="00580793"/>
    <w:rsid w:val="00581470"/>
    <w:rsid w:val="00582087"/>
    <w:rsid w:val="005831DD"/>
    <w:rsid w:val="00584320"/>
    <w:rsid w:val="00585484"/>
    <w:rsid w:val="00585CB5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B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E662D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188"/>
    <w:rsid w:val="005F7985"/>
    <w:rsid w:val="00600C54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3E2A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AF1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C12"/>
    <w:rsid w:val="006D0E6B"/>
    <w:rsid w:val="006D2146"/>
    <w:rsid w:val="006D632E"/>
    <w:rsid w:val="006E094A"/>
    <w:rsid w:val="006E12B1"/>
    <w:rsid w:val="006E13D1"/>
    <w:rsid w:val="006E2132"/>
    <w:rsid w:val="006E4D0C"/>
    <w:rsid w:val="006E4D1B"/>
    <w:rsid w:val="006E5B78"/>
    <w:rsid w:val="006E6BA3"/>
    <w:rsid w:val="006F1116"/>
    <w:rsid w:val="006F3196"/>
    <w:rsid w:val="006F3C54"/>
    <w:rsid w:val="006F522E"/>
    <w:rsid w:val="006F5E64"/>
    <w:rsid w:val="006F60DE"/>
    <w:rsid w:val="006F65FB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5F2F"/>
    <w:rsid w:val="00726878"/>
    <w:rsid w:val="0073124A"/>
    <w:rsid w:val="00731B79"/>
    <w:rsid w:val="00733893"/>
    <w:rsid w:val="00734A05"/>
    <w:rsid w:val="00735C6F"/>
    <w:rsid w:val="00742A6A"/>
    <w:rsid w:val="00742B44"/>
    <w:rsid w:val="007472D5"/>
    <w:rsid w:val="00753BB5"/>
    <w:rsid w:val="00756832"/>
    <w:rsid w:val="00760BE0"/>
    <w:rsid w:val="00761FF1"/>
    <w:rsid w:val="007626D0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8BE"/>
    <w:rsid w:val="00780919"/>
    <w:rsid w:val="00780C72"/>
    <w:rsid w:val="007826C8"/>
    <w:rsid w:val="00784190"/>
    <w:rsid w:val="0078457B"/>
    <w:rsid w:val="00784756"/>
    <w:rsid w:val="0078539D"/>
    <w:rsid w:val="007856C1"/>
    <w:rsid w:val="00787051"/>
    <w:rsid w:val="00787402"/>
    <w:rsid w:val="0079018D"/>
    <w:rsid w:val="00791A00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72EE"/>
    <w:rsid w:val="007B0397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5AC2"/>
    <w:rsid w:val="007E79C5"/>
    <w:rsid w:val="007F2845"/>
    <w:rsid w:val="007F43BC"/>
    <w:rsid w:val="007F4740"/>
    <w:rsid w:val="008006C6"/>
    <w:rsid w:val="00800C52"/>
    <w:rsid w:val="0080153E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36EBE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76052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5939"/>
    <w:rsid w:val="008A6D62"/>
    <w:rsid w:val="008B13E9"/>
    <w:rsid w:val="008B3B51"/>
    <w:rsid w:val="008B4057"/>
    <w:rsid w:val="008B4145"/>
    <w:rsid w:val="008B5290"/>
    <w:rsid w:val="008C2CFD"/>
    <w:rsid w:val="008C5D47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E51"/>
    <w:rsid w:val="008F00DB"/>
    <w:rsid w:val="008F1264"/>
    <w:rsid w:val="008F47C6"/>
    <w:rsid w:val="008F700E"/>
    <w:rsid w:val="009006A2"/>
    <w:rsid w:val="0090102B"/>
    <w:rsid w:val="00901448"/>
    <w:rsid w:val="009036BC"/>
    <w:rsid w:val="00905C47"/>
    <w:rsid w:val="00906379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3123D"/>
    <w:rsid w:val="00933040"/>
    <w:rsid w:val="009330E9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2BFE"/>
    <w:rsid w:val="009633BB"/>
    <w:rsid w:val="0096485F"/>
    <w:rsid w:val="00967354"/>
    <w:rsid w:val="00971592"/>
    <w:rsid w:val="00971DDF"/>
    <w:rsid w:val="009731D6"/>
    <w:rsid w:val="0097465D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1EB3"/>
    <w:rsid w:val="009F7867"/>
    <w:rsid w:val="009F7D66"/>
    <w:rsid w:val="00A00BD2"/>
    <w:rsid w:val="00A00E56"/>
    <w:rsid w:val="00A027F3"/>
    <w:rsid w:val="00A03978"/>
    <w:rsid w:val="00A04D7E"/>
    <w:rsid w:val="00A051D9"/>
    <w:rsid w:val="00A05DF3"/>
    <w:rsid w:val="00A07E08"/>
    <w:rsid w:val="00A12798"/>
    <w:rsid w:val="00A153BE"/>
    <w:rsid w:val="00A15DEE"/>
    <w:rsid w:val="00A167B5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3E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EA7"/>
    <w:rsid w:val="00A901DA"/>
    <w:rsid w:val="00A91244"/>
    <w:rsid w:val="00A92776"/>
    <w:rsid w:val="00A93181"/>
    <w:rsid w:val="00A938E6"/>
    <w:rsid w:val="00A93CCF"/>
    <w:rsid w:val="00A95BD5"/>
    <w:rsid w:val="00A96F78"/>
    <w:rsid w:val="00AA0B9E"/>
    <w:rsid w:val="00AA1087"/>
    <w:rsid w:val="00AA25A9"/>
    <w:rsid w:val="00AA26D9"/>
    <w:rsid w:val="00AA4605"/>
    <w:rsid w:val="00AA4672"/>
    <w:rsid w:val="00AA51AD"/>
    <w:rsid w:val="00AA591E"/>
    <w:rsid w:val="00AA65C9"/>
    <w:rsid w:val="00AB0872"/>
    <w:rsid w:val="00AB0A32"/>
    <w:rsid w:val="00AB0E56"/>
    <w:rsid w:val="00AB16D3"/>
    <w:rsid w:val="00AB33C3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535E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4F"/>
    <w:rsid w:val="00B2087E"/>
    <w:rsid w:val="00B20B94"/>
    <w:rsid w:val="00B2628E"/>
    <w:rsid w:val="00B266B0"/>
    <w:rsid w:val="00B27921"/>
    <w:rsid w:val="00B3000E"/>
    <w:rsid w:val="00B313F1"/>
    <w:rsid w:val="00B326A8"/>
    <w:rsid w:val="00B329EB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6594"/>
    <w:rsid w:val="00B67805"/>
    <w:rsid w:val="00B70D23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45D0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4A54"/>
    <w:rsid w:val="00BA76A9"/>
    <w:rsid w:val="00BB3E2B"/>
    <w:rsid w:val="00BB5D1C"/>
    <w:rsid w:val="00BB61E6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C6C49"/>
    <w:rsid w:val="00BD3E68"/>
    <w:rsid w:val="00BD4EE6"/>
    <w:rsid w:val="00BD598A"/>
    <w:rsid w:val="00BD75B4"/>
    <w:rsid w:val="00BD7D14"/>
    <w:rsid w:val="00BE02B4"/>
    <w:rsid w:val="00BE4EC9"/>
    <w:rsid w:val="00BE631E"/>
    <w:rsid w:val="00BE7FB4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BF789B"/>
    <w:rsid w:val="00C03309"/>
    <w:rsid w:val="00C072FE"/>
    <w:rsid w:val="00C12E39"/>
    <w:rsid w:val="00C14164"/>
    <w:rsid w:val="00C15D8E"/>
    <w:rsid w:val="00C17012"/>
    <w:rsid w:val="00C178FB"/>
    <w:rsid w:val="00C22B28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04F"/>
    <w:rsid w:val="00C46B7E"/>
    <w:rsid w:val="00C50A4E"/>
    <w:rsid w:val="00C520B1"/>
    <w:rsid w:val="00C522D6"/>
    <w:rsid w:val="00C52C52"/>
    <w:rsid w:val="00C52D38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466"/>
    <w:rsid w:val="00C80BDF"/>
    <w:rsid w:val="00C815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D1F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361D4"/>
    <w:rsid w:val="00D4081B"/>
    <w:rsid w:val="00D413C3"/>
    <w:rsid w:val="00D42240"/>
    <w:rsid w:val="00D427C3"/>
    <w:rsid w:val="00D42EB8"/>
    <w:rsid w:val="00D43D3C"/>
    <w:rsid w:val="00D44932"/>
    <w:rsid w:val="00D46111"/>
    <w:rsid w:val="00D47C16"/>
    <w:rsid w:val="00D502AF"/>
    <w:rsid w:val="00D50764"/>
    <w:rsid w:val="00D50C12"/>
    <w:rsid w:val="00D51A77"/>
    <w:rsid w:val="00D520A8"/>
    <w:rsid w:val="00D5267B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4A57"/>
    <w:rsid w:val="00D86159"/>
    <w:rsid w:val="00D874DF"/>
    <w:rsid w:val="00D87A12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261F"/>
    <w:rsid w:val="00DB39D4"/>
    <w:rsid w:val="00DB3A08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31BB"/>
    <w:rsid w:val="00E04161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2792"/>
    <w:rsid w:val="00E239D1"/>
    <w:rsid w:val="00E246B9"/>
    <w:rsid w:val="00E26727"/>
    <w:rsid w:val="00E26970"/>
    <w:rsid w:val="00E27791"/>
    <w:rsid w:val="00E30F2D"/>
    <w:rsid w:val="00E319DB"/>
    <w:rsid w:val="00E31AFC"/>
    <w:rsid w:val="00E3409E"/>
    <w:rsid w:val="00E34F76"/>
    <w:rsid w:val="00E37BE5"/>
    <w:rsid w:val="00E41A27"/>
    <w:rsid w:val="00E43DB3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3C10"/>
    <w:rsid w:val="00E65D15"/>
    <w:rsid w:val="00E66383"/>
    <w:rsid w:val="00E67719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648F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03CA"/>
    <w:rsid w:val="00EA1D43"/>
    <w:rsid w:val="00EA4EC9"/>
    <w:rsid w:val="00EA5E0F"/>
    <w:rsid w:val="00EA6FE4"/>
    <w:rsid w:val="00EA798D"/>
    <w:rsid w:val="00EA7C29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6C07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3C76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713A3"/>
    <w:rsid w:val="00F71A8F"/>
    <w:rsid w:val="00F72EEB"/>
    <w:rsid w:val="00F75330"/>
    <w:rsid w:val="00F76BD9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4E5B"/>
    <w:rsid w:val="00F96500"/>
    <w:rsid w:val="00FA0F35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062F"/>
    <w:rsid w:val="00FC3AEE"/>
    <w:rsid w:val="00FC4C2E"/>
    <w:rsid w:val="00FC6238"/>
    <w:rsid w:val="00FC6D02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615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E1CB0B"/>
  <w15:docId w15:val="{3CFC779A-6039-4C50-9098-87F133A55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585CB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407b76a2ec66741253e9d147097823b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604f10e607729c444c98cc121ce2495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SP-5AIRPNAIUNRU-1830940522-249</_dlc_DocId>
    <_dlc_DocIdUrl xmlns="71c5aaf6-e6ce-465b-b873-5148d2a4c105">
      <Url>https://nokia.sharepoint.com/sites/c5g/5gradio/_layouts/15/DocIdRedir.aspx?ID=SP-5AIRPNAIUNRU-1830940522-249</Url>
      <Description>SP-5AIRPNAIUNRU-1830940522-249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087FDA-C15E-48DF-9A3E-166D1A89D1D6}"/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5F66A41-87D7-4C7D-9B1F-9195DF5FCD8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4DFFD79-2153-48C9-B295-7B80E8E4B74C}"/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3</Pages>
  <Words>826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Tiirola, Esa (Nokia - FI/Oulu)</cp:lastModifiedBy>
  <cp:revision>7</cp:revision>
  <cp:lastPrinted>2016-06-20T11:35:00Z</cp:lastPrinted>
  <dcterms:created xsi:type="dcterms:W3CDTF">2017-01-26T06:38:00Z</dcterms:created>
  <dcterms:modified xsi:type="dcterms:W3CDTF">2017-02-06T07:39:00Z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4666f1f0-ac08-4b9e-a3b3-e6e79946cff4</vt:lpwstr>
  </property>
</Properties>
</file>